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00" w:rsidRDefault="00674A6B">
      <w:pPr>
        <w:spacing w:before="73"/>
        <w:ind w:right="556"/>
        <w:jc w:val="right"/>
        <w:rPr>
          <w:sz w:val="24"/>
        </w:rPr>
      </w:pPr>
      <w:r>
        <w:rPr>
          <w:spacing w:val="-2"/>
          <w:sz w:val="24"/>
        </w:rPr>
        <w:t>Приложение</w:t>
      </w:r>
    </w:p>
    <w:p w:rsidR="007F2300" w:rsidRDefault="00674A6B">
      <w:pPr>
        <w:pStyle w:val="a3"/>
        <w:spacing w:before="186"/>
        <w:ind w:left="564" w:right="704"/>
        <w:jc w:val="center"/>
      </w:pPr>
      <w:r>
        <w:rPr>
          <w:spacing w:val="-2"/>
        </w:rPr>
        <w:t>ИНФОРМАЦИЯ</w:t>
      </w:r>
    </w:p>
    <w:p w:rsidR="007F2300" w:rsidRDefault="008131B3">
      <w:pPr>
        <w:pStyle w:val="a3"/>
        <w:spacing w:before="322"/>
        <w:ind w:left="564" w:right="709"/>
        <w:jc w:val="center"/>
      </w:pPr>
      <w:r>
        <w:t>О</w:t>
      </w:r>
      <w:r w:rsidR="00674A6B">
        <w:t>б</w:t>
      </w:r>
      <w:r>
        <w:t xml:space="preserve"> </w:t>
      </w:r>
      <w:r w:rsidR="00674A6B">
        <w:t>итогах</w:t>
      </w:r>
      <w:r>
        <w:t xml:space="preserve"> </w:t>
      </w:r>
      <w:r w:rsidR="00674A6B">
        <w:t>проведения</w:t>
      </w:r>
      <w:r>
        <w:t xml:space="preserve"> </w:t>
      </w:r>
      <w:r w:rsidR="00674A6B">
        <w:t>независимой</w:t>
      </w:r>
      <w:r>
        <w:t xml:space="preserve"> </w:t>
      </w:r>
      <w:r w:rsidR="00674A6B">
        <w:t>оценки</w:t>
      </w:r>
      <w:r>
        <w:t xml:space="preserve"> </w:t>
      </w:r>
      <w:r w:rsidR="00674A6B">
        <w:t>качества</w:t>
      </w:r>
      <w:r>
        <w:t xml:space="preserve"> </w:t>
      </w:r>
      <w:r w:rsidR="00674A6B">
        <w:t>условий</w:t>
      </w:r>
      <w:r>
        <w:t xml:space="preserve"> </w:t>
      </w:r>
      <w:r w:rsidR="00674A6B">
        <w:t>осуществления образовательной деятельности организациями, осуществляющими</w:t>
      </w:r>
    </w:p>
    <w:p w:rsidR="007F2300" w:rsidRDefault="008131B3">
      <w:pPr>
        <w:pStyle w:val="a3"/>
        <w:ind w:left="564" w:right="712"/>
        <w:jc w:val="center"/>
      </w:pPr>
      <w:r>
        <w:t>О</w:t>
      </w:r>
      <w:r w:rsidR="00674A6B">
        <w:t>бразовательную</w:t>
      </w:r>
      <w:r>
        <w:t xml:space="preserve"> </w:t>
      </w:r>
      <w:r w:rsidR="00674A6B">
        <w:t>деятельность</w:t>
      </w:r>
      <w:r>
        <w:t xml:space="preserve"> </w:t>
      </w:r>
      <w:r w:rsidR="00674A6B">
        <w:t>по</w:t>
      </w:r>
      <w:r>
        <w:t xml:space="preserve"> </w:t>
      </w:r>
      <w:r w:rsidR="00674A6B">
        <w:t>общеобразовательным</w:t>
      </w:r>
      <w:r>
        <w:t xml:space="preserve"> </w:t>
      </w:r>
      <w:r w:rsidR="00674A6B">
        <w:t>программам, дополнительным общеобразовательным программам</w:t>
      </w:r>
    </w:p>
    <w:p w:rsidR="007F2300" w:rsidRDefault="008131B3">
      <w:pPr>
        <w:pStyle w:val="a3"/>
        <w:spacing w:line="321" w:lineRule="exact"/>
        <w:ind w:left="564" w:right="703"/>
        <w:jc w:val="center"/>
      </w:pPr>
      <w:r>
        <w:t xml:space="preserve">В </w:t>
      </w:r>
      <w:r w:rsidR="00674A6B">
        <w:t>Кабардино-Балкарской</w:t>
      </w:r>
      <w:r>
        <w:t xml:space="preserve"> </w:t>
      </w:r>
      <w:r w:rsidR="00674A6B">
        <w:t>Республике,в2023</w:t>
      </w:r>
      <w:r w:rsidR="00674A6B">
        <w:rPr>
          <w:spacing w:val="-4"/>
        </w:rPr>
        <w:t>году</w:t>
      </w:r>
    </w:p>
    <w:p w:rsidR="007F2300" w:rsidRDefault="007F2300">
      <w:pPr>
        <w:pStyle w:val="a3"/>
        <w:rPr>
          <w:sz w:val="20"/>
        </w:rPr>
      </w:pPr>
    </w:p>
    <w:p w:rsidR="007F2300" w:rsidRDefault="007F2300">
      <w:pPr>
        <w:pStyle w:val="a3"/>
        <w:rPr>
          <w:sz w:val="20"/>
        </w:rPr>
      </w:pPr>
    </w:p>
    <w:p w:rsidR="007F2300" w:rsidRDefault="007F2300">
      <w:pPr>
        <w:pStyle w:val="a3"/>
        <w:rPr>
          <w:sz w:val="20"/>
        </w:rPr>
      </w:pPr>
    </w:p>
    <w:p w:rsidR="007F2300" w:rsidRDefault="007F2300">
      <w:pPr>
        <w:pStyle w:val="a3"/>
        <w:spacing w:before="26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43.7pt;margin-top:14.75pt;width:515.25pt;height:61.95pt;z-index:-15728640;mso-wrap-distance-left:0;mso-wrap-distance-right:0;mso-position-horizontal-relative:page" fillcolor="#5b9bd4" strokecolor="#ec7c30" strokeweight="1.44pt">
            <v:textbox inset="0,0,0,0">
              <w:txbxContent>
                <w:p w:rsidR="007F2300" w:rsidRDefault="00674A6B">
                  <w:pPr>
                    <w:spacing w:before="17"/>
                    <w:ind w:left="15" w:right="15"/>
                    <w:jc w:val="center"/>
                    <w:rPr>
                      <w:b/>
                      <w:color w:val="000000"/>
                      <w:sz w:val="28"/>
                    </w:rPr>
                  </w:pPr>
                  <w:bookmarkStart w:id="0" w:name="ИТОГОВЫЙ__ПОКАЗАТЕЛЬ"/>
                  <w:bookmarkEnd w:id="0"/>
                  <w:r>
                    <w:rPr>
                      <w:b/>
                      <w:color w:val="FFFFFF"/>
                      <w:sz w:val="28"/>
                    </w:rPr>
                    <w:t>ИТОГОВЫЙ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ПОКАЗАТЕЛЬ</w:t>
                  </w:r>
                </w:p>
                <w:p w:rsidR="007F2300" w:rsidRDefault="00674A6B">
                  <w:pPr>
                    <w:spacing w:before="206"/>
                    <w:ind w:right="15"/>
                    <w:jc w:val="center"/>
                    <w:rPr>
                      <w:b/>
                      <w:color w:val="000000"/>
                      <w:sz w:val="28"/>
                    </w:rPr>
                  </w:pPr>
                  <w:bookmarkStart w:id="1" w:name="рейтингов_и_их_сопоставление_с_нормативн"/>
                  <w:bookmarkEnd w:id="1"/>
                  <w:r>
                    <w:rPr>
                      <w:b/>
                      <w:color w:val="FFFFFF"/>
                      <w:sz w:val="28"/>
                    </w:rPr>
                    <w:t>рейтинговиихсопоставлениеснормативноустановленнымизначениями оцениваемых параметров</w:t>
                  </w:r>
                </w:p>
              </w:txbxContent>
            </v:textbox>
            <w10:wrap type="topAndBottom" anchorx="page"/>
          </v:shape>
        </w:pict>
      </w:r>
    </w:p>
    <w:p w:rsidR="007F2300" w:rsidRDefault="00674A6B">
      <w:pPr>
        <w:spacing w:before="209"/>
        <w:ind w:left="1532" w:hanging="558"/>
        <w:rPr>
          <w:sz w:val="24"/>
        </w:rPr>
      </w:pPr>
      <w:r>
        <w:rPr>
          <w:sz w:val="28"/>
        </w:rPr>
        <w:t>(</w:t>
      </w:r>
      <w:r>
        <w:rPr>
          <w:sz w:val="24"/>
        </w:rPr>
        <w:t>ПереченьорганизацийобразованияКабардино-БалкарскойРеспублики)наосновании результатов оценки качества ус</w:t>
      </w:r>
      <w:r>
        <w:rPr>
          <w:sz w:val="24"/>
        </w:rPr>
        <w:t>ловий оказания предоставляемых ими услуг)</w:t>
      </w:r>
    </w:p>
    <w:p w:rsidR="007F2300" w:rsidRDefault="007F2300">
      <w:pPr>
        <w:pStyle w:val="a3"/>
        <w:spacing w:before="48"/>
        <w:rPr>
          <w:sz w:val="24"/>
        </w:rPr>
      </w:pPr>
    </w:p>
    <w:p w:rsidR="007F2300" w:rsidRDefault="00674A6B">
      <w:pPr>
        <w:pStyle w:val="a4"/>
        <w:numPr>
          <w:ilvl w:val="0"/>
          <w:numId w:val="3"/>
        </w:numPr>
        <w:tabs>
          <w:tab w:val="left" w:pos="428"/>
        </w:tabs>
        <w:ind w:right="563"/>
        <w:rPr>
          <w:sz w:val="28"/>
        </w:rPr>
      </w:pPr>
      <w:r>
        <w:rPr>
          <w:sz w:val="28"/>
        </w:rPr>
        <w:t>Нормативные</w:t>
      </w:r>
      <w:r w:rsidR="008131B3">
        <w:rPr>
          <w:sz w:val="28"/>
        </w:rPr>
        <w:t xml:space="preserve"> </w:t>
      </w:r>
      <w:r>
        <w:rPr>
          <w:sz w:val="28"/>
        </w:rPr>
        <w:t>и</w:t>
      </w:r>
      <w:r w:rsidR="008131B3">
        <w:rPr>
          <w:sz w:val="28"/>
        </w:rPr>
        <w:t xml:space="preserve"> </w:t>
      </w:r>
      <w:r>
        <w:rPr>
          <w:sz w:val="28"/>
        </w:rPr>
        <w:t>фактические</w:t>
      </w:r>
      <w:r w:rsidR="008131B3">
        <w:rPr>
          <w:sz w:val="28"/>
        </w:rPr>
        <w:t xml:space="preserve"> </w:t>
      </w:r>
      <w:r>
        <w:rPr>
          <w:sz w:val="28"/>
        </w:rPr>
        <w:t>показатели</w:t>
      </w:r>
      <w:r w:rsidR="008131B3">
        <w:rPr>
          <w:sz w:val="28"/>
        </w:rPr>
        <w:t xml:space="preserve"> </w:t>
      </w:r>
      <w:r>
        <w:rPr>
          <w:sz w:val="28"/>
        </w:rPr>
        <w:t>качества</w:t>
      </w:r>
      <w:r w:rsidR="008131B3">
        <w:rPr>
          <w:sz w:val="28"/>
        </w:rPr>
        <w:t xml:space="preserve"> </w:t>
      </w:r>
      <w:r>
        <w:rPr>
          <w:sz w:val="28"/>
        </w:rPr>
        <w:t>деятельности</w:t>
      </w:r>
      <w:r w:rsidR="008131B3">
        <w:rPr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организаций.</w:t>
      </w:r>
    </w:p>
    <w:p w:rsidR="007F2300" w:rsidRDefault="00674A6B">
      <w:pPr>
        <w:pStyle w:val="a4"/>
        <w:numPr>
          <w:ilvl w:val="0"/>
          <w:numId w:val="3"/>
        </w:numPr>
        <w:tabs>
          <w:tab w:val="left" w:pos="427"/>
        </w:tabs>
        <w:spacing w:after="7" w:line="321" w:lineRule="exact"/>
        <w:ind w:left="427" w:hanging="359"/>
        <w:rPr>
          <w:sz w:val="28"/>
        </w:rPr>
      </w:pPr>
      <w:r>
        <w:rPr>
          <w:sz w:val="28"/>
        </w:rPr>
        <w:t>Таблица</w:t>
      </w:r>
      <w:r w:rsidR="008131B3">
        <w:rPr>
          <w:sz w:val="28"/>
        </w:rPr>
        <w:t xml:space="preserve"> </w:t>
      </w:r>
      <w:r>
        <w:rPr>
          <w:sz w:val="28"/>
        </w:rPr>
        <w:t>показателей</w:t>
      </w:r>
      <w:r w:rsidR="008131B3">
        <w:rPr>
          <w:sz w:val="28"/>
        </w:rPr>
        <w:t xml:space="preserve"> </w:t>
      </w:r>
      <w:r>
        <w:rPr>
          <w:spacing w:val="-10"/>
          <w:sz w:val="28"/>
        </w:rPr>
        <w:t>1</w:t>
      </w:r>
    </w:p>
    <w:tbl>
      <w:tblPr>
        <w:tblStyle w:val="TableNormal"/>
        <w:tblW w:w="0" w:type="auto"/>
        <w:tblInd w:w="438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/>
      </w:tblPr>
      <w:tblGrid>
        <w:gridCol w:w="845"/>
        <w:gridCol w:w="5105"/>
        <w:gridCol w:w="855"/>
        <w:gridCol w:w="707"/>
        <w:gridCol w:w="711"/>
        <w:gridCol w:w="711"/>
        <w:gridCol w:w="706"/>
        <w:gridCol w:w="851"/>
      </w:tblGrid>
      <w:tr w:rsidR="007F2300">
        <w:trPr>
          <w:trHeight w:val="542"/>
        </w:trPr>
        <w:tc>
          <w:tcPr>
            <w:tcW w:w="845" w:type="dxa"/>
            <w:tcBorders>
              <w:bottom w:val="nil"/>
              <w:right w:val="nil"/>
            </w:tcBorders>
            <w:shd w:val="clear" w:color="auto" w:fill="5B9BD4"/>
          </w:tcPr>
          <w:p w:rsidR="007F2300" w:rsidRDefault="00674A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105" w:type="dxa"/>
            <w:tcBorders>
              <w:left w:val="nil"/>
              <w:bottom w:val="nil"/>
              <w:right w:val="nil"/>
            </w:tcBorders>
            <w:shd w:val="clear" w:color="auto" w:fill="5B9BD4"/>
          </w:tcPr>
          <w:p w:rsidR="007F2300" w:rsidRDefault="00674A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Организациивсфереобразования</w:t>
            </w:r>
            <w:r>
              <w:rPr>
                <w:spacing w:val="-2"/>
                <w:sz w:val="24"/>
              </w:rPr>
              <w:t xml:space="preserve"> Кабардино-</w:t>
            </w:r>
          </w:p>
          <w:p w:rsidR="007F2300" w:rsidRDefault="00674A6B">
            <w:pPr>
              <w:pStyle w:val="TableParagraph"/>
              <w:spacing w:before="55" w:line="19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Балкарской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4541" w:type="dxa"/>
            <w:gridSpan w:val="6"/>
            <w:tcBorders>
              <w:left w:val="nil"/>
              <w:bottom w:val="nil"/>
              <w:right w:val="nil"/>
            </w:tcBorders>
            <w:shd w:val="clear" w:color="auto" w:fill="5B9BD4"/>
          </w:tcPr>
          <w:p w:rsidR="007F2300" w:rsidRDefault="00674A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Рейтингпогруппе </w:t>
            </w:r>
            <w:r>
              <w:rPr>
                <w:spacing w:val="-2"/>
                <w:sz w:val="24"/>
              </w:rPr>
              <w:t>показателей</w:t>
            </w:r>
          </w:p>
        </w:tc>
      </w:tr>
      <w:tr w:rsidR="007F2300">
        <w:trPr>
          <w:trHeight w:val="2549"/>
        </w:trPr>
        <w:tc>
          <w:tcPr>
            <w:tcW w:w="845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5B9BD4"/>
          </w:tcPr>
          <w:p w:rsidR="007F2300" w:rsidRDefault="007F230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5B9BD4"/>
          </w:tcPr>
          <w:p w:rsidR="007F2300" w:rsidRDefault="007F230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7F2300" w:rsidRDefault="00674A6B">
            <w:pPr>
              <w:pStyle w:val="TableParagraph"/>
              <w:spacing w:before="111" w:line="295" w:lineRule="auto"/>
              <w:ind w:left="-1" w:right="190"/>
              <w:rPr>
                <w:sz w:val="24"/>
              </w:rPr>
            </w:pPr>
            <w:r>
              <w:rPr>
                <w:sz w:val="24"/>
              </w:rPr>
              <w:t xml:space="preserve">открытостьи </w:t>
            </w:r>
            <w:r>
              <w:rPr>
                <w:spacing w:val="-2"/>
                <w:sz w:val="24"/>
              </w:rPr>
              <w:t>доступность</w:t>
            </w:r>
          </w:p>
        </w:tc>
        <w:tc>
          <w:tcPr>
            <w:tcW w:w="707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7F2300" w:rsidRDefault="00674A6B">
            <w:pPr>
              <w:pStyle w:val="TableParagraph"/>
              <w:spacing w:before="2" w:line="340" w:lineRule="atLeast"/>
              <w:ind w:left="-1" w:right="190"/>
              <w:rPr>
                <w:sz w:val="24"/>
              </w:rPr>
            </w:pPr>
            <w:r>
              <w:rPr>
                <w:sz w:val="24"/>
              </w:rPr>
              <w:t>комфортностьусловий предоставления услуг</w:t>
            </w:r>
          </w:p>
        </w:tc>
        <w:tc>
          <w:tcPr>
            <w:tcW w:w="71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7F2300" w:rsidRDefault="00674A6B">
            <w:pPr>
              <w:pStyle w:val="TableParagraph"/>
              <w:spacing w:before="21" w:line="330" w:lineRule="atLeast"/>
              <w:ind w:left="-1" w:right="190"/>
              <w:rPr>
                <w:sz w:val="24"/>
              </w:rPr>
            </w:pPr>
            <w:r>
              <w:rPr>
                <w:sz w:val="24"/>
              </w:rPr>
              <w:t xml:space="preserve">доступностьуслугдля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71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7F2300" w:rsidRDefault="00674A6B">
            <w:pPr>
              <w:pStyle w:val="TableParagraph"/>
              <w:spacing w:before="1" w:line="340" w:lineRule="atLeast"/>
              <w:ind w:left="-1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доброжелательность, </w:t>
            </w:r>
            <w:r>
              <w:rPr>
                <w:sz w:val="24"/>
              </w:rPr>
              <w:t>вежливостьработников</w:t>
            </w:r>
          </w:p>
        </w:tc>
        <w:tc>
          <w:tcPr>
            <w:tcW w:w="7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7F2300" w:rsidRDefault="00674A6B">
            <w:pPr>
              <w:pStyle w:val="TableParagraph"/>
              <w:spacing w:line="340" w:lineRule="atLeast"/>
              <w:ind w:left="-1"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удовлетворенность </w:t>
            </w:r>
            <w:r>
              <w:rPr>
                <w:sz w:val="24"/>
              </w:rPr>
              <w:t>условиямиоказания</w:t>
            </w:r>
          </w:p>
        </w:tc>
        <w:tc>
          <w:tcPr>
            <w:tcW w:w="85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7F2300" w:rsidRDefault="00674A6B">
            <w:pPr>
              <w:pStyle w:val="TableParagraph"/>
              <w:spacing w:before="104" w:line="240" w:lineRule="auto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</w:tbl>
    <w:p w:rsidR="007F2300" w:rsidRDefault="007F2300">
      <w:pPr>
        <w:pStyle w:val="a3"/>
        <w:spacing w:before="3"/>
        <w:rPr>
          <w:sz w:val="7"/>
        </w:rPr>
      </w:pPr>
    </w:p>
    <w:p w:rsidR="008131B3" w:rsidRDefault="008131B3" w:rsidP="008131B3">
      <w:pPr>
        <w:pStyle w:val="TableParagraph"/>
        <w:ind w:left="0"/>
        <w:rPr>
          <w:sz w:val="24"/>
        </w:rPr>
      </w:pPr>
    </w:p>
    <w:p w:rsidR="007F2300" w:rsidRDefault="007F2300">
      <w:pPr>
        <w:pStyle w:val="a3"/>
        <w:spacing w:before="3"/>
        <w:rPr>
          <w:sz w:val="7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/>
      </w:tblPr>
      <w:tblGrid>
        <w:gridCol w:w="845"/>
        <w:gridCol w:w="5105"/>
        <w:gridCol w:w="855"/>
        <w:gridCol w:w="707"/>
        <w:gridCol w:w="711"/>
        <w:gridCol w:w="711"/>
        <w:gridCol w:w="706"/>
        <w:gridCol w:w="851"/>
      </w:tblGrid>
      <w:tr w:rsidR="007F2300">
        <w:trPr>
          <w:trHeight w:val="1195"/>
        </w:trPr>
        <w:tc>
          <w:tcPr>
            <w:tcW w:w="845" w:type="dxa"/>
          </w:tcPr>
          <w:p w:rsidR="007F2300" w:rsidRDefault="00674A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5105" w:type="dxa"/>
          </w:tcPr>
          <w:p w:rsidR="007F2300" w:rsidRDefault="00674A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z w:val="24"/>
              </w:rPr>
              <w:t>«Начальнаяшкола-детскийсад»</w:t>
            </w:r>
            <w:r>
              <w:rPr>
                <w:spacing w:val="-4"/>
                <w:sz w:val="24"/>
              </w:rPr>
              <w:t>с.п.</w:t>
            </w:r>
          </w:p>
          <w:p w:rsidR="007F2300" w:rsidRDefault="00674A6B">
            <w:pPr>
              <w:pStyle w:val="TableParagraph"/>
              <w:spacing w:before="55" w:line="288" w:lineRule="auto"/>
              <w:ind w:left="110" w:right="198"/>
              <w:rPr>
                <w:sz w:val="24"/>
              </w:rPr>
            </w:pPr>
            <w:r>
              <w:rPr>
                <w:sz w:val="24"/>
              </w:rPr>
              <w:t xml:space="preserve">Куба-ТабаБаксанскогомуниципального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855" w:type="dxa"/>
          </w:tcPr>
          <w:p w:rsidR="007F2300" w:rsidRDefault="00674A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  <w:tc>
          <w:tcPr>
            <w:tcW w:w="707" w:type="dxa"/>
          </w:tcPr>
          <w:p w:rsidR="007F2300" w:rsidRDefault="00674A6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99,5</w:t>
            </w:r>
          </w:p>
        </w:tc>
        <w:tc>
          <w:tcPr>
            <w:tcW w:w="711" w:type="dxa"/>
          </w:tcPr>
          <w:p w:rsidR="007F2300" w:rsidRDefault="00674A6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92,5</w:t>
            </w:r>
          </w:p>
        </w:tc>
        <w:tc>
          <w:tcPr>
            <w:tcW w:w="711" w:type="dxa"/>
          </w:tcPr>
          <w:p w:rsidR="007F2300" w:rsidRDefault="00674A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06" w:type="dxa"/>
          </w:tcPr>
          <w:p w:rsidR="007F2300" w:rsidRDefault="00674A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851" w:type="dxa"/>
          </w:tcPr>
          <w:p w:rsidR="007F2300" w:rsidRDefault="00674A6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97,96</w:t>
            </w:r>
          </w:p>
        </w:tc>
      </w:tr>
    </w:tbl>
    <w:p w:rsidR="007F2300" w:rsidRDefault="007F2300">
      <w:pPr>
        <w:pStyle w:val="a3"/>
        <w:spacing w:before="3"/>
        <w:rPr>
          <w:sz w:val="7"/>
        </w:rPr>
      </w:pPr>
    </w:p>
    <w:p w:rsidR="008131B3" w:rsidRDefault="008131B3">
      <w:pPr>
        <w:pStyle w:val="a3"/>
        <w:spacing w:before="3"/>
        <w:rPr>
          <w:sz w:val="7"/>
        </w:rPr>
      </w:pPr>
    </w:p>
    <w:p w:rsidR="008131B3" w:rsidRDefault="008131B3">
      <w:pPr>
        <w:pStyle w:val="a3"/>
        <w:spacing w:before="3"/>
        <w:rPr>
          <w:sz w:val="7"/>
        </w:rPr>
      </w:pPr>
    </w:p>
    <w:p w:rsidR="007F2300" w:rsidRDefault="007F2300">
      <w:pPr>
        <w:pStyle w:val="a3"/>
        <w:spacing w:before="3"/>
        <w:rPr>
          <w:sz w:val="7"/>
        </w:rPr>
      </w:pPr>
    </w:p>
    <w:p w:rsidR="007F2300" w:rsidRDefault="007F2300">
      <w:pPr>
        <w:pStyle w:val="a3"/>
        <w:spacing w:before="84"/>
        <w:rPr>
          <w:sz w:val="20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/>
      </w:tblPr>
      <w:tblGrid>
        <w:gridCol w:w="8331"/>
        <w:gridCol w:w="1243"/>
      </w:tblGrid>
      <w:tr w:rsidR="007F2300">
        <w:trPr>
          <w:trHeight w:val="863"/>
        </w:trPr>
        <w:tc>
          <w:tcPr>
            <w:tcW w:w="8331" w:type="dxa"/>
            <w:tcBorders>
              <w:bottom w:val="single" w:sz="12" w:space="0" w:color="9CC2E4"/>
            </w:tcBorders>
          </w:tcPr>
          <w:p w:rsidR="007F2300" w:rsidRDefault="00674A6B">
            <w:pPr>
              <w:pStyle w:val="TableParagraph"/>
              <w:spacing w:before="1" w:line="288" w:lineRule="auto"/>
              <w:ind w:left="110" w:right="4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Среднеезначениепоорганизациям</w:t>
            </w:r>
            <w:r>
              <w:rPr>
                <w:b/>
                <w:i/>
                <w:sz w:val="24"/>
              </w:rPr>
              <w:t>подлежащимпроцедуренезависимой оценки качества в 2023 году</w:t>
            </w:r>
          </w:p>
        </w:tc>
        <w:tc>
          <w:tcPr>
            <w:tcW w:w="1243" w:type="dxa"/>
            <w:tcBorders>
              <w:bottom w:val="single" w:sz="12" w:space="0" w:color="9CC2E4"/>
            </w:tcBorders>
          </w:tcPr>
          <w:p w:rsidR="007F2300" w:rsidRDefault="00674A6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96,6</w:t>
            </w:r>
          </w:p>
          <w:p w:rsidR="007F2300" w:rsidRDefault="00674A6B">
            <w:pPr>
              <w:pStyle w:val="TableParagraph"/>
              <w:spacing w:before="55" w:line="240" w:lineRule="auto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балла</w:t>
            </w:r>
          </w:p>
        </w:tc>
      </w:tr>
    </w:tbl>
    <w:p w:rsidR="007F2300" w:rsidRDefault="007F2300">
      <w:pPr>
        <w:pStyle w:val="a3"/>
        <w:spacing w:before="6"/>
      </w:pPr>
    </w:p>
    <w:p w:rsidR="007F2300" w:rsidRDefault="00674A6B">
      <w:pPr>
        <w:pStyle w:val="Heading1"/>
        <w:spacing w:before="1"/>
        <w:ind w:left="1138"/>
        <w:jc w:val="left"/>
      </w:pPr>
      <w:r>
        <w:t>ГрадацияорганизацийобразованияКабардино-Балкарской</w:t>
      </w:r>
      <w:r>
        <w:rPr>
          <w:spacing w:val="-2"/>
        </w:rPr>
        <w:t>Республики</w:t>
      </w:r>
    </w:p>
    <w:p w:rsidR="007F2300" w:rsidRDefault="007F2300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2550"/>
        <w:gridCol w:w="2382"/>
        <w:gridCol w:w="2473"/>
      </w:tblGrid>
      <w:tr w:rsidR="007F2300">
        <w:trPr>
          <w:trHeight w:val="1377"/>
        </w:trPr>
        <w:tc>
          <w:tcPr>
            <w:tcW w:w="2156" w:type="dxa"/>
          </w:tcPr>
          <w:p w:rsidR="007F2300" w:rsidRDefault="00674A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Номер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550" w:type="dxa"/>
          </w:tcPr>
          <w:p w:rsidR="007F2300" w:rsidRDefault="00674A6B">
            <w:pPr>
              <w:pStyle w:val="TableParagraph"/>
              <w:tabs>
                <w:tab w:val="left" w:pos="1665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 xml:space="preserve">Градацияорганизаций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уровню</w:t>
            </w:r>
          </w:p>
          <w:p w:rsidR="007F2300" w:rsidRDefault="00674A6B">
            <w:pPr>
              <w:pStyle w:val="TableParagraph"/>
              <w:spacing w:line="237" w:lineRule="auto"/>
              <w:ind w:left="105" w:right="51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 нормативно</w:t>
            </w:r>
          </w:p>
          <w:p w:rsidR="007F2300" w:rsidRDefault="00674A6B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382" w:type="dxa"/>
          </w:tcPr>
          <w:p w:rsidR="007F2300" w:rsidRDefault="00674A6B">
            <w:pPr>
              <w:pStyle w:val="TableParagraph"/>
              <w:tabs>
                <w:tab w:val="left" w:pos="2163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473" w:type="dxa"/>
          </w:tcPr>
          <w:p w:rsidR="007F2300" w:rsidRDefault="00674A6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Среднеезначениепо </w:t>
            </w:r>
            <w:r>
              <w:rPr>
                <w:spacing w:val="-2"/>
                <w:sz w:val="24"/>
              </w:rPr>
              <w:t>группе</w:t>
            </w:r>
          </w:p>
        </w:tc>
      </w:tr>
      <w:tr w:rsidR="007F2300">
        <w:trPr>
          <w:trHeight w:val="278"/>
        </w:trPr>
        <w:tc>
          <w:tcPr>
            <w:tcW w:w="2156" w:type="dxa"/>
          </w:tcPr>
          <w:p w:rsidR="007F2300" w:rsidRDefault="00674A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550" w:type="dxa"/>
          </w:tcPr>
          <w:p w:rsidR="007F2300" w:rsidRDefault="00674A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80 и</w:t>
            </w:r>
            <w:r>
              <w:rPr>
                <w:spacing w:val="-2"/>
                <w:sz w:val="24"/>
              </w:rPr>
              <w:t>более%</w:t>
            </w:r>
          </w:p>
        </w:tc>
        <w:tc>
          <w:tcPr>
            <w:tcW w:w="2382" w:type="dxa"/>
          </w:tcPr>
          <w:p w:rsidR="007F2300" w:rsidRDefault="00674A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473" w:type="dxa"/>
          </w:tcPr>
          <w:p w:rsidR="007F2300" w:rsidRDefault="00674A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96,6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7F2300">
        <w:trPr>
          <w:trHeight w:val="273"/>
        </w:trPr>
        <w:tc>
          <w:tcPr>
            <w:tcW w:w="2156" w:type="dxa"/>
          </w:tcPr>
          <w:p w:rsidR="007F2300" w:rsidRDefault="00674A6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550" w:type="dxa"/>
          </w:tcPr>
          <w:p w:rsidR="007F2300" w:rsidRDefault="00674A6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от60до</w:t>
            </w:r>
            <w:r>
              <w:rPr>
                <w:spacing w:val="-2"/>
                <w:sz w:val="24"/>
              </w:rPr>
              <w:t>79,99%</w:t>
            </w:r>
          </w:p>
        </w:tc>
        <w:tc>
          <w:tcPr>
            <w:tcW w:w="2382" w:type="dxa"/>
          </w:tcPr>
          <w:p w:rsidR="007F2300" w:rsidRDefault="00674A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3" w:type="dxa"/>
          </w:tcPr>
          <w:p w:rsidR="007F2300" w:rsidRDefault="00674A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2300">
        <w:trPr>
          <w:trHeight w:val="278"/>
        </w:trPr>
        <w:tc>
          <w:tcPr>
            <w:tcW w:w="2156" w:type="dxa"/>
          </w:tcPr>
          <w:p w:rsidR="007F2300" w:rsidRDefault="00674A6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550" w:type="dxa"/>
          </w:tcPr>
          <w:p w:rsidR="007F2300" w:rsidRDefault="00674A6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от40до</w:t>
            </w:r>
            <w:r>
              <w:rPr>
                <w:spacing w:val="-2"/>
                <w:sz w:val="24"/>
              </w:rPr>
              <w:t>59,99%</w:t>
            </w:r>
          </w:p>
        </w:tc>
        <w:tc>
          <w:tcPr>
            <w:tcW w:w="2382" w:type="dxa"/>
          </w:tcPr>
          <w:p w:rsidR="007F2300" w:rsidRDefault="00674A6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3" w:type="dxa"/>
          </w:tcPr>
          <w:p w:rsidR="007F2300" w:rsidRDefault="00674A6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2300">
        <w:trPr>
          <w:trHeight w:val="273"/>
        </w:trPr>
        <w:tc>
          <w:tcPr>
            <w:tcW w:w="2156" w:type="dxa"/>
          </w:tcPr>
          <w:p w:rsidR="007F2300" w:rsidRDefault="00674A6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550" w:type="dxa"/>
          </w:tcPr>
          <w:p w:rsidR="007F2300" w:rsidRDefault="00674A6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от20до</w:t>
            </w:r>
            <w:r>
              <w:rPr>
                <w:spacing w:val="-2"/>
                <w:sz w:val="24"/>
              </w:rPr>
              <w:t>39,99%</w:t>
            </w:r>
          </w:p>
        </w:tc>
        <w:tc>
          <w:tcPr>
            <w:tcW w:w="2382" w:type="dxa"/>
          </w:tcPr>
          <w:p w:rsidR="007F2300" w:rsidRDefault="00674A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3" w:type="dxa"/>
          </w:tcPr>
          <w:p w:rsidR="007F2300" w:rsidRDefault="00674A6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2300">
        <w:trPr>
          <w:trHeight w:val="277"/>
        </w:trPr>
        <w:tc>
          <w:tcPr>
            <w:tcW w:w="2156" w:type="dxa"/>
          </w:tcPr>
          <w:p w:rsidR="007F2300" w:rsidRDefault="00674A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550" w:type="dxa"/>
          </w:tcPr>
          <w:p w:rsidR="007F2300" w:rsidRDefault="00674A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от0до</w:t>
            </w:r>
            <w:r>
              <w:rPr>
                <w:spacing w:val="-2"/>
                <w:sz w:val="24"/>
              </w:rPr>
              <w:t>19,99%</w:t>
            </w:r>
          </w:p>
        </w:tc>
        <w:tc>
          <w:tcPr>
            <w:tcW w:w="2382" w:type="dxa"/>
          </w:tcPr>
          <w:p w:rsidR="007F2300" w:rsidRDefault="00674A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3" w:type="dxa"/>
          </w:tcPr>
          <w:p w:rsidR="007F2300" w:rsidRDefault="00674A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F2300">
        <w:trPr>
          <w:trHeight w:val="277"/>
        </w:trPr>
        <w:tc>
          <w:tcPr>
            <w:tcW w:w="2156" w:type="dxa"/>
          </w:tcPr>
          <w:p w:rsidR="007F2300" w:rsidRDefault="00674A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2550" w:type="dxa"/>
          </w:tcPr>
          <w:p w:rsidR="007F2300" w:rsidRDefault="00674A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82" w:type="dxa"/>
          </w:tcPr>
          <w:p w:rsidR="007F2300" w:rsidRDefault="007F230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73" w:type="dxa"/>
          </w:tcPr>
          <w:p w:rsidR="007F2300" w:rsidRDefault="00674A6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96,6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7F2300" w:rsidRDefault="00674A6B">
      <w:pPr>
        <w:pStyle w:val="a3"/>
        <w:spacing w:before="317"/>
        <w:ind w:left="428" w:right="575" w:firstLine="710"/>
        <w:jc w:val="both"/>
      </w:pPr>
      <w:r>
        <w:t>Иерархия уровня фактических значений по сравнению с нормативно установленными значениями выстраивается в следующем порядке:</w:t>
      </w:r>
    </w:p>
    <w:p w:rsidR="007F2300" w:rsidRDefault="00674A6B">
      <w:pPr>
        <w:pStyle w:val="a4"/>
        <w:numPr>
          <w:ilvl w:val="0"/>
          <w:numId w:val="2"/>
        </w:numPr>
        <w:tabs>
          <w:tab w:val="left" w:pos="428"/>
        </w:tabs>
        <w:ind w:right="570"/>
        <w:jc w:val="both"/>
        <w:rPr>
          <w:sz w:val="28"/>
        </w:rPr>
      </w:pPr>
      <w:r>
        <w:rPr>
          <w:sz w:val="28"/>
        </w:rPr>
        <w:t xml:space="preserve">В разрезе групп показателей наилучший рейтинг организаций составляет группа показателей, оценивающая доброжелательность, вежливость </w:t>
      </w:r>
      <w:r>
        <w:rPr>
          <w:sz w:val="28"/>
        </w:rPr>
        <w:t>работников организации в которых осуществляется образовательная деятельность.</w:t>
      </w:r>
    </w:p>
    <w:p w:rsidR="007F2300" w:rsidRDefault="00674A6B">
      <w:pPr>
        <w:pStyle w:val="a3"/>
        <w:ind w:left="428" w:right="562"/>
        <w:jc w:val="both"/>
      </w:pPr>
      <w:r>
        <w:t>Фактическаяоценкаподаннымгруппампоказателейсоставила99,7%посравнению с нормативными значениями.</w:t>
      </w:r>
    </w:p>
    <w:p w:rsidR="007F2300" w:rsidRDefault="00674A6B">
      <w:pPr>
        <w:pStyle w:val="a4"/>
        <w:numPr>
          <w:ilvl w:val="0"/>
          <w:numId w:val="2"/>
        </w:numPr>
        <w:tabs>
          <w:tab w:val="left" w:pos="428"/>
        </w:tabs>
        <w:ind w:right="573"/>
        <w:jc w:val="both"/>
        <w:rPr>
          <w:sz w:val="28"/>
        </w:rPr>
      </w:pPr>
      <w:r>
        <w:rPr>
          <w:sz w:val="28"/>
        </w:rPr>
        <w:t>В разрезе групп показателей наихудший рейтинг организаций составляет группа показателей, оценивающая доступность услуг для инвалидов.</w:t>
      </w:r>
    </w:p>
    <w:p w:rsidR="007F2300" w:rsidRDefault="007F2300">
      <w:pPr>
        <w:pStyle w:val="a4"/>
        <w:jc w:val="both"/>
        <w:rPr>
          <w:sz w:val="28"/>
        </w:rPr>
        <w:sectPr w:rsidR="007F2300">
          <w:headerReference w:type="default" r:id="rId7"/>
          <w:pgSz w:w="11910" w:h="16840"/>
          <w:pgMar w:top="1120" w:right="283" w:bottom="280" w:left="566" w:header="744" w:footer="0" w:gutter="0"/>
          <w:cols w:space="720"/>
        </w:sectPr>
      </w:pPr>
    </w:p>
    <w:p w:rsidR="007F2300" w:rsidRDefault="00674A6B">
      <w:pPr>
        <w:pStyle w:val="a3"/>
        <w:tabs>
          <w:tab w:val="left" w:pos="2254"/>
          <w:tab w:val="left" w:pos="3377"/>
          <w:tab w:val="left" w:pos="3967"/>
          <w:tab w:val="left" w:pos="5123"/>
          <w:tab w:val="left" w:pos="6240"/>
          <w:tab w:val="left" w:pos="7982"/>
          <w:tab w:val="left" w:pos="9459"/>
          <w:tab w:val="left" w:pos="10265"/>
        </w:tabs>
        <w:spacing w:before="76"/>
        <w:ind w:left="428" w:right="555"/>
      </w:pPr>
      <w:r>
        <w:rPr>
          <w:spacing w:val="-2"/>
        </w:rPr>
        <w:lastRenderedPageBreak/>
        <w:t>Фактическая</w:t>
      </w:r>
      <w:r>
        <w:tab/>
      </w:r>
      <w:r>
        <w:rPr>
          <w:spacing w:val="-2"/>
        </w:rPr>
        <w:t>оценка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группе</w:t>
      </w:r>
      <w:r>
        <w:tab/>
      </w:r>
      <w:r>
        <w:rPr>
          <w:spacing w:val="-2"/>
        </w:rPr>
        <w:t>показателей</w:t>
      </w:r>
      <w:r>
        <w:tab/>
      </w:r>
      <w:r>
        <w:rPr>
          <w:spacing w:val="-2"/>
        </w:rPr>
        <w:t>составила</w:t>
      </w:r>
      <w:r>
        <w:tab/>
      </w:r>
      <w:r>
        <w:rPr>
          <w:spacing w:val="-4"/>
        </w:rPr>
        <w:t>84,0</w:t>
      </w:r>
      <w:r>
        <w:tab/>
      </w:r>
      <w:r>
        <w:rPr>
          <w:spacing w:val="-10"/>
        </w:rPr>
        <w:t xml:space="preserve">% </w:t>
      </w:r>
      <w:r>
        <w:t>по сравнению с нормативными значениями.</w:t>
      </w:r>
    </w:p>
    <w:p w:rsidR="007F2300" w:rsidRDefault="007F2300">
      <w:pPr>
        <w:pStyle w:val="a3"/>
        <w:rPr>
          <w:sz w:val="20"/>
        </w:rPr>
      </w:pPr>
    </w:p>
    <w:p w:rsidR="007F2300" w:rsidRDefault="007F2300">
      <w:pPr>
        <w:pStyle w:val="a3"/>
        <w:spacing w:before="170"/>
        <w:rPr>
          <w:sz w:val="20"/>
        </w:rPr>
      </w:pPr>
      <w:r>
        <w:rPr>
          <w:sz w:val="20"/>
        </w:rPr>
        <w:pict>
          <v:shape id="docshape3" o:spid="_x0000_s1027" type="#_x0000_t202" style="position:absolute;margin-left:43.7pt;margin-top:22pt;width:515.25pt;height:35.55pt;z-index:-15728128;mso-wrap-distance-left:0;mso-wrap-distance-right:0;mso-position-horizontal-relative:page" fillcolor="#5b9bd4" strokecolor="#ec7c30" strokeweight="1.44pt">
            <v:textbox inset="0,0,0,0">
              <w:txbxContent>
                <w:p w:rsidR="007F2300" w:rsidRDefault="00674A6B">
                  <w:pPr>
                    <w:spacing w:before="17"/>
                    <w:ind w:left="1680" w:hanging="1379"/>
                    <w:rPr>
                      <w:b/>
                      <w:color w:val="000000"/>
                      <w:sz w:val="28"/>
                    </w:rPr>
                  </w:pPr>
                  <w:bookmarkStart w:id="2" w:name="Основные_недостатки_в_работе_учреждений,"/>
                  <w:bookmarkEnd w:id="2"/>
                  <w:r>
                    <w:rPr>
                      <w:b/>
                      <w:color w:val="FFFFFF"/>
                      <w:sz w:val="28"/>
                    </w:rPr>
                    <w:t>Основныенедостаткивработеучреждений,выявленныевходепроведения независимой оценки качества условий оказания услуг</w:t>
                  </w:r>
                </w:p>
              </w:txbxContent>
            </v:textbox>
            <w10:wrap type="topAndBottom" anchorx="page"/>
          </v:shape>
        </w:pict>
      </w:r>
    </w:p>
    <w:p w:rsidR="007F2300" w:rsidRDefault="00674A6B">
      <w:pPr>
        <w:pStyle w:val="a3"/>
        <w:spacing w:before="209"/>
        <w:ind w:left="428" w:right="558"/>
        <w:jc w:val="both"/>
      </w:pPr>
      <w:r>
        <w:t>(сгруппированные в целом по Кабардино-Балкарской Республике (проблемы, с которыми сталкиваются граждане при получении услуг)</w:t>
      </w:r>
    </w:p>
    <w:p w:rsidR="007F2300" w:rsidRDefault="00674A6B">
      <w:pPr>
        <w:pStyle w:val="a3"/>
        <w:spacing w:line="242" w:lineRule="auto"/>
        <w:ind w:left="428" w:right="564" w:firstLine="710"/>
        <w:jc w:val="both"/>
      </w:pPr>
      <w:r>
        <w:t>Основные про</w:t>
      </w:r>
      <w:r>
        <w:t xml:space="preserve">блемы, которые выявлены в период проведения сбора и обобщения информации касаются, прежде всего, наличия и функционирования </w:t>
      </w:r>
      <w:r>
        <w:rPr>
          <w:spacing w:val="-2"/>
        </w:rPr>
        <w:t>дистанционныхспособовобратнойсвязисполучателямиуслуг,отсутствиемраздела</w:t>
      </w:r>
    </w:p>
    <w:p w:rsidR="007F2300" w:rsidRDefault="00674A6B">
      <w:pPr>
        <w:pStyle w:val="a3"/>
        <w:ind w:left="428" w:right="572"/>
        <w:jc w:val="both"/>
      </w:pPr>
      <w:r>
        <w:t>«Часто задаваемые вопросы», электронных сервисов (форма для подачи электронного обращения (жалобы, предложения) и анкеты для опроса гражданили гиперссылки на нее на сайтах организаций.</w:t>
      </w:r>
    </w:p>
    <w:p w:rsidR="007F2300" w:rsidRDefault="00674A6B">
      <w:pPr>
        <w:pStyle w:val="a3"/>
        <w:ind w:left="428" w:right="563" w:firstLine="710"/>
        <w:jc w:val="both"/>
      </w:pPr>
      <w:r>
        <w:t>Вторая группа проблем связана с недостаточным уровнем оборудования для инвалидов. В частности, в организациях отсутствуют оборудование пандусами (подъемными платформами), отсутствуют выделенные стоянки для автотранспортных средств инвалидов, в части органи</w:t>
      </w:r>
      <w:r>
        <w:t>заций нет адаптированных лифтов, поручней, расширенных дверных проемов, наблюдается отсутствие сменных кресел-колясок, а также в некоторых организациях нет специально- оборудованных санитарно-гигиенических помещений.</w:t>
      </w:r>
    </w:p>
    <w:p w:rsidR="007F2300" w:rsidRDefault="00674A6B">
      <w:pPr>
        <w:pStyle w:val="a3"/>
        <w:spacing w:line="242" w:lineRule="auto"/>
        <w:ind w:left="428" w:right="571" w:firstLine="710"/>
        <w:jc w:val="both"/>
      </w:pPr>
      <w:r>
        <w:t xml:space="preserve">Третья группа проблема также связана с </w:t>
      </w:r>
      <w:r>
        <w:t>обеспечением в части организаций условийдоступности,позволяющихинвалидамполучатьуслугинаравнесдругими: к ним относятся:</w:t>
      </w:r>
    </w:p>
    <w:p w:rsidR="007F2300" w:rsidRDefault="00674A6B">
      <w:pPr>
        <w:pStyle w:val="a3"/>
        <w:ind w:left="428" w:right="564" w:firstLine="710"/>
        <w:jc w:val="both"/>
      </w:pPr>
      <w:r>
        <w:t>дублирование для инвалидов по слуху и зрению звуковой и зрительной информации; дублирование надписей, знаков и иной текстовой и графичес</w:t>
      </w:r>
      <w:r>
        <w:t>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</w:t>
      </w:r>
    </w:p>
    <w:p w:rsidR="007F2300" w:rsidRDefault="00674A6B">
      <w:pPr>
        <w:pStyle w:val="a3"/>
        <w:ind w:left="428" w:right="567" w:firstLine="710"/>
        <w:jc w:val="both"/>
      </w:pPr>
      <w:r>
        <w:t>наличие альтернативной версии официального сайта организации для инвалидов</w:t>
      </w:r>
      <w:r>
        <w:t xml:space="preserve">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7F2300" w:rsidRDefault="007F2300">
      <w:pPr>
        <w:pStyle w:val="a3"/>
        <w:jc w:val="both"/>
        <w:sectPr w:rsidR="007F2300">
          <w:pgSz w:w="11910" w:h="16840"/>
          <w:pgMar w:top="1120" w:right="283" w:bottom="280" w:left="566" w:header="744" w:footer="0" w:gutter="0"/>
          <w:cols w:space="720"/>
        </w:sectPr>
      </w:pPr>
    </w:p>
    <w:p w:rsidR="007F2300" w:rsidRDefault="00674A6B">
      <w:pPr>
        <w:pStyle w:val="Heading1"/>
        <w:spacing w:before="81"/>
        <w:ind w:left="564"/>
      </w:pPr>
      <w:r>
        <w:lastRenderedPageBreak/>
        <w:t>Основные</w:t>
      </w:r>
      <w:r>
        <w:rPr>
          <w:spacing w:val="-2"/>
        </w:rPr>
        <w:t>рекомендации</w:t>
      </w:r>
    </w:p>
    <w:p w:rsidR="007F2300" w:rsidRDefault="00674A6B">
      <w:pPr>
        <w:pStyle w:val="a3"/>
        <w:tabs>
          <w:tab w:val="left" w:pos="7810"/>
        </w:tabs>
        <w:spacing w:before="317" w:line="242" w:lineRule="auto"/>
        <w:ind w:left="1133" w:right="719" w:firstLine="850"/>
      </w:pPr>
      <w:r>
        <w:t>По результатам проведения НО</w:t>
      </w:r>
      <w:r>
        <w:t>КО в 2023 году</w:t>
      </w:r>
      <w:r>
        <w:tab/>
        <w:t>для достижения максимальных значений показателей, характеризующих критерии оценки качестваусловийоказанияуслуг,учреждениямобразованиярекомендовано:</w:t>
      </w:r>
    </w:p>
    <w:p w:rsidR="007F2300" w:rsidRDefault="00674A6B">
      <w:pPr>
        <w:pStyle w:val="a4"/>
        <w:numPr>
          <w:ilvl w:val="0"/>
          <w:numId w:val="1"/>
        </w:numPr>
        <w:tabs>
          <w:tab w:val="left" w:pos="2145"/>
        </w:tabs>
        <w:spacing w:line="316" w:lineRule="exact"/>
        <w:ind w:left="2145" w:hanging="162"/>
        <w:rPr>
          <w:sz w:val="28"/>
        </w:rPr>
      </w:pPr>
      <w:r>
        <w:rPr>
          <w:sz w:val="28"/>
        </w:rPr>
        <w:t>приблизитьмаксимальнооткрытостьидоступность</w:t>
      </w:r>
      <w:r>
        <w:rPr>
          <w:spacing w:val="-2"/>
          <w:sz w:val="28"/>
        </w:rPr>
        <w:t>информации,</w:t>
      </w:r>
    </w:p>
    <w:p w:rsidR="007F2300" w:rsidRDefault="00674A6B">
      <w:pPr>
        <w:pStyle w:val="a3"/>
        <w:ind w:left="1133" w:right="555"/>
      </w:pPr>
      <w:r>
        <w:t>размещённойнасайтахорганизацийкреальны</w:t>
      </w:r>
      <w:r>
        <w:t>мпотребностямполучателей социальных услуг в части полноты сведений, лёгкости и удобства пользования для граждан;</w:t>
      </w:r>
    </w:p>
    <w:p w:rsidR="007F2300" w:rsidRDefault="00674A6B">
      <w:pPr>
        <w:pStyle w:val="a4"/>
        <w:numPr>
          <w:ilvl w:val="0"/>
          <w:numId w:val="1"/>
        </w:numPr>
        <w:tabs>
          <w:tab w:val="left" w:pos="2145"/>
        </w:tabs>
        <w:spacing w:line="321" w:lineRule="exact"/>
        <w:ind w:left="2145" w:hanging="162"/>
        <w:rPr>
          <w:sz w:val="28"/>
        </w:rPr>
      </w:pPr>
      <w:r>
        <w:rPr>
          <w:sz w:val="28"/>
        </w:rPr>
        <w:t>усовершенствоватьдистанционныеспособыобратнойсвязи</w:t>
      </w:r>
      <w:r>
        <w:rPr>
          <w:spacing w:val="-10"/>
          <w:sz w:val="28"/>
        </w:rPr>
        <w:t>и</w:t>
      </w:r>
    </w:p>
    <w:p w:rsidR="007F2300" w:rsidRDefault="00674A6B">
      <w:pPr>
        <w:pStyle w:val="a3"/>
        <w:ind w:left="1133" w:right="555"/>
      </w:pPr>
      <w:r>
        <w:t>взаимодействиясполучателямиуслуг,вособенностиэлектронныесервисы (форма для подачи электронн</w:t>
      </w:r>
      <w:r>
        <w:t>ого обращения (предложения и обращения</w:t>
      </w:r>
    </w:p>
    <w:p w:rsidR="007F2300" w:rsidRDefault="00674A6B">
      <w:pPr>
        <w:pStyle w:val="a3"/>
        <w:spacing w:line="321" w:lineRule="exact"/>
        <w:ind w:left="1133"/>
      </w:pPr>
      <w:r>
        <w:t>граждан);раздел«Частозадаваемые</w:t>
      </w:r>
      <w:r>
        <w:rPr>
          <w:spacing w:val="-2"/>
        </w:rPr>
        <w:t>вопросы»;</w:t>
      </w:r>
    </w:p>
    <w:p w:rsidR="007F2300" w:rsidRDefault="00674A6B">
      <w:pPr>
        <w:pStyle w:val="a4"/>
        <w:numPr>
          <w:ilvl w:val="0"/>
          <w:numId w:val="1"/>
        </w:numPr>
        <w:tabs>
          <w:tab w:val="left" w:pos="2145"/>
        </w:tabs>
        <w:ind w:right="1017" w:firstLine="850"/>
        <w:jc w:val="both"/>
        <w:rPr>
          <w:sz w:val="28"/>
        </w:rPr>
      </w:pPr>
      <w:r>
        <w:rPr>
          <w:sz w:val="28"/>
        </w:rPr>
        <w:t>обеспечитьворганизацияхтехническуювозможностьвыражения получателемуслугмненияокачествеоказанияуслуг(наличиеанкетыдля опроса граждан, а также гиперссылки на нее);</w:t>
      </w:r>
    </w:p>
    <w:p w:rsidR="007F2300" w:rsidRDefault="00674A6B">
      <w:pPr>
        <w:pStyle w:val="a4"/>
        <w:numPr>
          <w:ilvl w:val="0"/>
          <w:numId w:val="1"/>
        </w:numPr>
        <w:tabs>
          <w:tab w:val="left" w:pos="2145"/>
        </w:tabs>
        <w:spacing w:before="3" w:line="322" w:lineRule="exact"/>
        <w:ind w:left="2145" w:hanging="162"/>
        <w:jc w:val="both"/>
        <w:rPr>
          <w:sz w:val="28"/>
        </w:rPr>
      </w:pPr>
      <w:r>
        <w:rPr>
          <w:sz w:val="28"/>
        </w:rPr>
        <w:t>усилить</w:t>
      </w:r>
      <w:r>
        <w:rPr>
          <w:sz w:val="28"/>
        </w:rPr>
        <w:t>деятельностьпопечительскихиродительских</w:t>
      </w:r>
      <w:r>
        <w:rPr>
          <w:spacing w:val="-2"/>
          <w:sz w:val="28"/>
        </w:rPr>
        <w:t>советов;</w:t>
      </w:r>
    </w:p>
    <w:p w:rsidR="007F2300" w:rsidRDefault="00674A6B">
      <w:pPr>
        <w:pStyle w:val="a4"/>
        <w:numPr>
          <w:ilvl w:val="0"/>
          <w:numId w:val="1"/>
        </w:numPr>
        <w:tabs>
          <w:tab w:val="left" w:pos="2145"/>
        </w:tabs>
        <w:spacing w:line="322" w:lineRule="exact"/>
        <w:ind w:left="2145" w:hanging="162"/>
        <w:jc w:val="both"/>
        <w:rPr>
          <w:sz w:val="28"/>
        </w:rPr>
      </w:pPr>
      <w:r>
        <w:rPr>
          <w:sz w:val="28"/>
        </w:rPr>
        <w:t>обеспечитьдополнительноепрофессионального</w:t>
      </w:r>
      <w:r>
        <w:rPr>
          <w:spacing w:val="-2"/>
          <w:sz w:val="28"/>
        </w:rPr>
        <w:t>обучение</w:t>
      </w:r>
    </w:p>
    <w:p w:rsidR="007F2300" w:rsidRDefault="00674A6B">
      <w:pPr>
        <w:pStyle w:val="a3"/>
        <w:ind w:left="1133" w:right="719"/>
      </w:pPr>
      <w:r>
        <w:t>руководителей,специалистоворганизацийсучётомреальныхпотребностей (в том числе для подготоаки специалистов в областиреализации</w:t>
      </w:r>
    </w:p>
    <w:p w:rsidR="007F2300" w:rsidRDefault="00674A6B">
      <w:pPr>
        <w:pStyle w:val="a3"/>
        <w:ind w:left="1133"/>
      </w:pPr>
      <w:r>
        <w:t>возможностипредоставленияинвалид</w:t>
      </w:r>
      <w:r>
        <w:t>ампослуху(слухуизрению)услуг сурдопереводчика (тифлосурдопереводчика));</w:t>
      </w:r>
    </w:p>
    <w:p w:rsidR="007F2300" w:rsidRDefault="00674A6B">
      <w:pPr>
        <w:pStyle w:val="a4"/>
        <w:numPr>
          <w:ilvl w:val="0"/>
          <w:numId w:val="1"/>
        </w:numPr>
        <w:tabs>
          <w:tab w:val="left" w:pos="2145"/>
        </w:tabs>
        <w:ind w:right="2150" w:firstLine="850"/>
        <w:rPr>
          <w:sz w:val="28"/>
        </w:rPr>
      </w:pPr>
      <w:r>
        <w:rPr>
          <w:sz w:val="28"/>
        </w:rPr>
        <w:t>восполнитьнедостатокнеобходимогооборудованиядля маломобильных групп получателей услуг;</w:t>
      </w:r>
    </w:p>
    <w:p w:rsidR="007F2300" w:rsidRDefault="00674A6B">
      <w:pPr>
        <w:pStyle w:val="a4"/>
        <w:numPr>
          <w:ilvl w:val="0"/>
          <w:numId w:val="1"/>
        </w:numPr>
        <w:tabs>
          <w:tab w:val="left" w:pos="2145"/>
        </w:tabs>
        <w:ind w:right="710" w:firstLine="850"/>
        <w:rPr>
          <w:sz w:val="28"/>
        </w:rPr>
      </w:pPr>
      <w:r>
        <w:rPr>
          <w:sz w:val="28"/>
        </w:rPr>
        <w:t>повыситьуровенькомфортностивотдельныхпомещениях(наличие и доступность санитарно-гигиенических пом</w:t>
      </w:r>
      <w:r>
        <w:rPr>
          <w:sz w:val="28"/>
        </w:rPr>
        <w:t>ещений).</w:t>
      </w:r>
    </w:p>
    <w:p w:rsidR="007F2300" w:rsidRDefault="007F2300">
      <w:pPr>
        <w:pStyle w:val="a4"/>
        <w:rPr>
          <w:sz w:val="28"/>
        </w:rPr>
        <w:sectPr w:rsidR="007F2300">
          <w:headerReference w:type="default" r:id="rId8"/>
          <w:pgSz w:w="11910" w:h="16840"/>
          <w:pgMar w:top="1120" w:right="283" w:bottom="280" w:left="566" w:header="744" w:footer="0" w:gutter="0"/>
          <w:cols w:space="720"/>
        </w:sectPr>
      </w:pPr>
    </w:p>
    <w:p w:rsidR="007F2300" w:rsidRDefault="007F2300">
      <w:pPr>
        <w:pStyle w:val="a3"/>
        <w:spacing w:before="2"/>
        <w:rPr>
          <w:sz w:val="7"/>
        </w:rPr>
      </w:pPr>
    </w:p>
    <w:p w:rsidR="007F2300" w:rsidRDefault="007F2300">
      <w:pPr>
        <w:pStyle w:val="a3"/>
        <w:ind w:left="43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5" o:spid="_x0000_s1026" type="#_x0000_t202" style="width:508.3pt;height:19.7pt;mso-position-horizontal-relative:char;mso-position-vertical-relative:line" fillcolor="#5b9bd4" strokecolor="#ec7c30" strokeweight="1.44pt">
            <v:textbox inset="0,0,0,0">
              <w:txbxContent>
                <w:p w:rsidR="007F2300" w:rsidRDefault="00674A6B">
                  <w:pPr>
                    <w:spacing w:before="21"/>
                    <w:ind w:right="7"/>
                    <w:jc w:val="center"/>
                    <w:rPr>
                      <w:b/>
                      <w:color w:val="000000"/>
                      <w:sz w:val="28"/>
                    </w:rPr>
                  </w:pPr>
                  <w:bookmarkStart w:id="3" w:name="Заключение"/>
                  <w:bookmarkEnd w:id="3"/>
                  <w:r>
                    <w:rPr>
                      <w:b/>
                      <w:color w:val="FFFFFF"/>
                      <w:spacing w:val="-2"/>
                      <w:sz w:val="28"/>
                    </w:rPr>
                    <w:t>Заключение</w:t>
                  </w:r>
                </w:p>
              </w:txbxContent>
            </v:textbox>
            <w10:wrap type="none"/>
            <w10:anchorlock/>
          </v:shape>
        </w:pict>
      </w:r>
    </w:p>
    <w:p w:rsidR="007F2300" w:rsidRDefault="007F2300">
      <w:pPr>
        <w:pStyle w:val="a3"/>
        <w:spacing w:before="167"/>
      </w:pPr>
    </w:p>
    <w:p w:rsidR="007F2300" w:rsidRDefault="00674A6B">
      <w:pPr>
        <w:pStyle w:val="a3"/>
        <w:ind w:left="1133" w:right="565" w:firstLine="710"/>
        <w:jc w:val="both"/>
      </w:pPr>
      <w:r>
        <w:t>Согласно целям и задачам исследования параметры условий оказания услуг организациями образования Кабардино-Балкарской Республики выявлены и рассчитаны в соответствии с методическими рекомендациями расчетапоказателейотде</w:t>
      </w:r>
      <w:r>
        <w:t xml:space="preserve">льнопокаждойорганизацииипоотрасливцелом.В ходе проведения исследования определен уровень качества условий предоставления услуг организациями образования Кабардино-Балкарской </w:t>
      </w:r>
      <w:r>
        <w:rPr>
          <w:spacing w:val="-2"/>
        </w:rPr>
        <w:t>Республики.</w:t>
      </w:r>
    </w:p>
    <w:p w:rsidR="007F2300" w:rsidRDefault="00674A6B">
      <w:pPr>
        <w:pStyle w:val="a3"/>
        <w:spacing w:before="3"/>
        <w:ind w:left="1133" w:right="566" w:firstLine="710"/>
        <w:jc w:val="both"/>
      </w:pPr>
      <w:r>
        <w:t>В ходе исследования был проведен анализ нормативной документации общер</w:t>
      </w:r>
      <w:r>
        <w:t>оссийского, регионального и муниципального уровней. Региональные нормативныеактынепротиворечатосновномуЗаконуРоссийскойФедерации касательно независимой оценки качества условий предоставления услуг организациямиобразованияКабардино-БалкарскойРеспублики.Норм</w:t>
      </w:r>
      <w:r>
        <w:t>ативная документация муниципального уровня не представлена. В основу исследования положены разработки и методические рекомендации, регламентированные Министерством просвещения Российской Федерации, Министерством труда и социального развития Российской Феде</w:t>
      </w:r>
      <w:r>
        <w:t xml:space="preserve">рации. Методические рекомендации регионального и муниципального уровней </w:t>
      </w:r>
      <w:r>
        <w:rPr>
          <w:spacing w:val="-2"/>
        </w:rPr>
        <w:t>отсутствуют.</w:t>
      </w:r>
    </w:p>
    <w:p w:rsidR="007F2300" w:rsidRDefault="00674A6B">
      <w:pPr>
        <w:pStyle w:val="a3"/>
        <w:ind w:left="1133" w:right="571" w:firstLine="710"/>
        <w:jc w:val="both"/>
      </w:pPr>
      <w:r>
        <w:t>В процессе исследования изучены открытые данные, проведен опрос пользователей услуг. Отношение респондентов доброжелательное, явно отрицательныхи/илинегативныхявленийневыя</w:t>
      </w:r>
      <w:r>
        <w:t>влено,респондентами не высказано, экспертами не обнаружено.</w:t>
      </w:r>
    </w:p>
    <w:p w:rsidR="007F2300" w:rsidRDefault="00674A6B">
      <w:pPr>
        <w:pStyle w:val="a3"/>
        <w:spacing w:before="1"/>
        <w:ind w:left="1133" w:right="567" w:firstLine="710"/>
        <w:jc w:val="both"/>
      </w:pPr>
      <w:r>
        <w:t>Несмотря на имеющиеся замечания, которые выявлены в ходе сопоставленияимеющихсятребованийсреальнымфактическимположением, вцеломобществомпризнаетсякачественнаяработаорганизаций образования Кабардин</w:t>
      </w:r>
      <w:r>
        <w:t>о-Балкарской Республики.</w:t>
      </w:r>
    </w:p>
    <w:sectPr w:rsidR="007F2300" w:rsidSect="007F2300">
      <w:pgSz w:w="11910" w:h="16840"/>
      <w:pgMar w:top="1120" w:right="283" w:bottom="280" w:left="566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A6B" w:rsidRDefault="00674A6B" w:rsidP="007F2300">
      <w:r>
        <w:separator/>
      </w:r>
    </w:p>
  </w:endnote>
  <w:endnote w:type="continuationSeparator" w:id="1">
    <w:p w:rsidR="00674A6B" w:rsidRDefault="00674A6B" w:rsidP="007F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A6B" w:rsidRDefault="00674A6B" w:rsidP="007F2300">
      <w:r>
        <w:separator/>
      </w:r>
    </w:p>
  </w:footnote>
  <w:footnote w:type="continuationSeparator" w:id="1">
    <w:p w:rsidR="00674A6B" w:rsidRDefault="00674A6B" w:rsidP="007F2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00" w:rsidRDefault="007F230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295.05pt;margin-top:36.2pt;width:12.6pt;height:12.6pt;z-index:-17517568;mso-position-horizontal-relative:page;mso-position-vertical-relative:page" filled="f" stroked="f">
          <v:textbox inset="0,0,0,0">
            <w:txbxContent>
              <w:p w:rsidR="007F2300" w:rsidRDefault="007F2300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pacing w:val="-5"/>
                    <w:sz w:val="21"/>
                  </w:rPr>
                  <w:fldChar w:fldCharType="begin"/>
                </w:r>
                <w:r w:rsidR="00674A6B">
                  <w:rPr>
                    <w:rFonts w:ascii="Calibri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1"/>
                  </w:rPr>
                  <w:fldChar w:fldCharType="separate"/>
                </w:r>
                <w:r w:rsidR="008131B3">
                  <w:rPr>
                    <w:rFonts w:ascii="Calibri"/>
                    <w:noProof/>
                    <w:spacing w:val="-5"/>
                    <w:sz w:val="21"/>
                  </w:rPr>
                  <w:t>3</w:t>
                </w:r>
                <w:r>
                  <w:rPr>
                    <w:rFonts w:ascii="Calibri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00" w:rsidRDefault="007F2300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10.55pt;margin-top:36.2pt;width:17.6pt;height:12.6pt;z-index:-17517056;mso-position-horizontal-relative:page;mso-position-vertical-relative:page" filled="f" stroked="f">
          <v:textbox inset="0,0,0,0">
            <w:txbxContent>
              <w:p w:rsidR="007F2300" w:rsidRDefault="007F2300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pacing w:val="-5"/>
                    <w:sz w:val="21"/>
                  </w:rPr>
                  <w:fldChar w:fldCharType="begin"/>
                </w:r>
                <w:r w:rsidR="00674A6B">
                  <w:rPr>
                    <w:rFonts w:ascii="Calibri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1"/>
                  </w:rPr>
                  <w:fldChar w:fldCharType="separate"/>
                </w:r>
                <w:r w:rsidR="008131B3">
                  <w:rPr>
                    <w:rFonts w:ascii="Calibri"/>
                    <w:noProof/>
                    <w:spacing w:val="-5"/>
                    <w:sz w:val="21"/>
                  </w:rPr>
                  <w:t>5</w:t>
                </w:r>
                <w:r>
                  <w:rPr>
                    <w:rFonts w:ascii="Calibri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70B"/>
    <w:multiLevelType w:val="hybridMultilevel"/>
    <w:tmpl w:val="BA9A1782"/>
    <w:lvl w:ilvl="0" w:tplc="26F26B96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20920C">
      <w:numFmt w:val="bullet"/>
      <w:lvlText w:val="•"/>
      <w:lvlJc w:val="left"/>
      <w:pPr>
        <w:ind w:left="2131" w:hanging="164"/>
      </w:pPr>
      <w:rPr>
        <w:rFonts w:hint="default"/>
        <w:lang w:val="ru-RU" w:eastAsia="en-US" w:bidi="ar-SA"/>
      </w:rPr>
    </w:lvl>
    <w:lvl w:ilvl="2" w:tplc="4F420068">
      <w:numFmt w:val="bullet"/>
      <w:lvlText w:val="•"/>
      <w:lvlJc w:val="left"/>
      <w:pPr>
        <w:ind w:left="3123" w:hanging="164"/>
      </w:pPr>
      <w:rPr>
        <w:rFonts w:hint="default"/>
        <w:lang w:val="ru-RU" w:eastAsia="en-US" w:bidi="ar-SA"/>
      </w:rPr>
    </w:lvl>
    <w:lvl w:ilvl="3" w:tplc="DB1665FC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4" w:tplc="DDC2EFDE">
      <w:numFmt w:val="bullet"/>
      <w:lvlText w:val="•"/>
      <w:lvlJc w:val="left"/>
      <w:pPr>
        <w:ind w:left="5106" w:hanging="164"/>
      </w:pPr>
      <w:rPr>
        <w:rFonts w:hint="default"/>
        <w:lang w:val="ru-RU" w:eastAsia="en-US" w:bidi="ar-SA"/>
      </w:rPr>
    </w:lvl>
    <w:lvl w:ilvl="5" w:tplc="C326103A">
      <w:numFmt w:val="bullet"/>
      <w:lvlText w:val="•"/>
      <w:lvlJc w:val="left"/>
      <w:pPr>
        <w:ind w:left="6097" w:hanging="164"/>
      </w:pPr>
      <w:rPr>
        <w:rFonts w:hint="default"/>
        <w:lang w:val="ru-RU" w:eastAsia="en-US" w:bidi="ar-SA"/>
      </w:rPr>
    </w:lvl>
    <w:lvl w:ilvl="6" w:tplc="CA849CD8">
      <w:numFmt w:val="bullet"/>
      <w:lvlText w:val="•"/>
      <w:lvlJc w:val="left"/>
      <w:pPr>
        <w:ind w:left="7089" w:hanging="164"/>
      </w:pPr>
      <w:rPr>
        <w:rFonts w:hint="default"/>
        <w:lang w:val="ru-RU" w:eastAsia="en-US" w:bidi="ar-SA"/>
      </w:rPr>
    </w:lvl>
    <w:lvl w:ilvl="7" w:tplc="7E666BB2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  <w:lvl w:ilvl="8" w:tplc="15B054F6">
      <w:numFmt w:val="bullet"/>
      <w:lvlText w:val="•"/>
      <w:lvlJc w:val="left"/>
      <w:pPr>
        <w:ind w:left="9072" w:hanging="164"/>
      </w:pPr>
      <w:rPr>
        <w:rFonts w:hint="default"/>
        <w:lang w:val="ru-RU" w:eastAsia="en-US" w:bidi="ar-SA"/>
      </w:rPr>
    </w:lvl>
  </w:abstractNum>
  <w:abstractNum w:abstractNumId="1">
    <w:nsid w:val="4B507088"/>
    <w:multiLevelType w:val="hybridMultilevel"/>
    <w:tmpl w:val="B5920FE8"/>
    <w:lvl w:ilvl="0" w:tplc="B4A46F4A">
      <w:start w:val="1"/>
      <w:numFmt w:val="decimal"/>
      <w:lvlText w:val="%1."/>
      <w:lvlJc w:val="left"/>
      <w:pPr>
        <w:ind w:left="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842D2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3298603A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2F344D5A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E2F0B99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BCAEFCAA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A1884EB4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7" w:tplc="CE70373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E192619C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2">
    <w:nsid w:val="6F235B19"/>
    <w:multiLevelType w:val="hybridMultilevel"/>
    <w:tmpl w:val="2EEA49B6"/>
    <w:lvl w:ilvl="0" w:tplc="1918FC1C">
      <w:start w:val="1"/>
      <w:numFmt w:val="decimal"/>
      <w:lvlText w:val="%1)"/>
      <w:lvlJc w:val="left"/>
      <w:pPr>
        <w:ind w:left="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64C8F4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D2E66054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DC6CBCE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55EEEA8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49C46048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2EC0CD3C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7" w:tplc="36BE920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1DCEB080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F2300"/>
    <w:rsid w:val="00674A6B"/>
    <w:rsid w:val="007F2300"/>
    <w:rsid w:val="0081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3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3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30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2300"/>
    <w:pPr>
      <w:spacing w:before="1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2300"/>
    <w:pPr>
      <w:ind w:left="2145" w:hanging="162"/>
    </w:pPr>
  </w:style>
  <w:style w:type="paragraph" w:customStyle="1" w:styleId="TableParagraph">
    <w:name w:val="Table Paragraph"/>
    <w:basedOn w:val="a"/>
    <w:uiPriority w:val="1"/>
    <w:qFormat/>
    <w:rsid w:val="007F2300"/>
    <w:pPr>
      <w:spacing w:line="273" w:lineRule="exact"/>
      <w:ind w:left="1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Мадина</cp:lastModifiedBy>
  <cp:revision>3</cp:revision>
  <dcterms:created xsi:type="dcterms:W3CDTF">2025-07-29T08:57:00Z</dcterms:created>
  <dcterms:modified xsi:type="dcterms:W3CDTF">2025-07-29T10:24:00Z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2025-07-29T00:00:00Z</vt:filetime>
  </property>
  <property fmtid="{D5CDD505-2E9C-101B-9397-08002B2CF9AE}" pid="5" name="Producer">
    <vt:lpwstr>www.ilovepdf.com</vt:lpwstr>
  </property>
</Properties>
</file>