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E6" w:rsidRDefault="00185FE6" w:rsidP="00185FE6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185FE6" w:rsidRDefault="00185FE6" w:rsidP="00185FE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«Начальная школа-детский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сад»с.п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Куба-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Таба</w:t>
      </w:r>
      <w:proofErr w:type="spellEnd"/>
    </w:p>
    <w:p w:rsidR="00185FE6" w:rsidRDefault="00185FE6" w:rsidP="00185FE6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Баксанского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Кабардино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– Балкарской Республики</w:t>
      </w: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Консультация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для воспитателей на тему:</w:t>
      </w:r>
    </w:p>
    <w:p w:rsidR="00185FE6" w:rsidRDefault="00185FE6" w:rsidP="00185FE6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i/>
          <w:color w:val="000000" w:themeColor="text1"/>
          <w:sz w:val="36"/>
          <w:szCs w:val="36"/>
        </w:rPr>
        <w:t xml:space="preserve">«Дидактические игры в работе с детьми </w:t>
      </w:r>
    </w:p>
    <w:p w:rsidR="00185FE6" w:rsidRDefault="00185FE6" w:rsidP="00185FE6">
      <w:pPr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i/>
          <w:color w:val="000000" w:themeColor="text1"/>
          <w:sz w:val="36"/>
          <w:szCs w:val="36"/>
        </w:rPr>
        <w:t>дошкольного возраста»</w:t>
      </w: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185FE6" w:rsidRDefault="00185FE6" w:rsidP="00185FE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и провела:</w:t>
      </w:r>
    </w:p>
    <w:p w:rsidR="00185FE6" w:rsidRDefault="00185FE6" w:rsidP="00185FE6">
      <w:pPr>
        <w:jc w:val="right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Воспитатель Гукова Т.Х.</w:t>
      </w:r>
    </w:p>
    <w:p w:rsidR="00185FE6" w:rsidRDefault="00185FE6" w:rsidP="00185F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85FE6" w:rsidRDefault="00185FE6" w:rsidP="00885D0C">
      <w:pPr>
        <w:tabs>
          <w:tab w:val="left" w:pos="7125"/>
        </w:tabs>
        <w:rPr>
          <w:b/>
          <w:sz w:val="40"/>
          <w:szCs w:val="40"/>
        </w:rPr>
      </w:pPr>
    </w:p>
    <w:p w:rsidR="00185FE6" w:rsidRPr="00185FE6" w:rsidRDefault="00185FE6" w:rsidP="00185FE6">
      <w:pPr>
        <w:tabs>
          <w:tab w:val="left" w:pos="7125"/>
        </w:tabs>
        <w:jc w:val="center"/>
        <w:rPr>
          <w:b/>
          <w:sz w:val="32"/>
          <w:szCs w:val="32"/>
        </w:rPr>
      </w:pPr>
      <w:r w:rsidRPr="00185FE6">
        <w:rPr>
          <w:b/>
          <w:sz w:val="32"/>
          <w:szCs w:val="32"/>
        </w:rPr>
        <w:t>2022г</w:t>
      </w:r>
    </w:p>
    <w:p w:rsidR="00185FE6" w:rsidRPr="00185FE6" w:rsidRDefault="00185FE6" w:rsidP="00885D0C">
      <w:pPr>
        <w:tabs>
          <w:tab w:val="left" w:pos="7125"/>
        </w:tabs>
        <w:rPr>
          <w:b/>
          <w:sz w:val="24"/>
          <w:szCs w:val="24"/>
        </w:rPr>
      </w:pPr>
    </w:p>
    <w:p w:rsidR="0037202F" w:rsidRPr="00185FE6" w:rsidRDefault="003F576A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hd w:val="clear" w:color="auto" w:fill="FFFFFF"/>
        </w:rPr>
      </w:pPr>
      <w:r w:rsidRPr="00185FE6">
        <w:rPr>
          <w:color w:val="000000"/>
          <w:shd w:val="clear" w:color="auto" w:fill="FFFFFF"/>
        </w:rPr>
        <w:t>Игра – ведущий вид деятельности ребенка дошкольного возраста. В игре ребенок проходит процесс социализации, учится общаться со сверстниками, двигаться</w:t>
      </w:r>
      <w:r w:rsidR="00605BF6" w:rsidRPr="00185FE6">
        <w:rPr>
          <w:color w:val="000000"/>
          <w:shd w:val="clear" w:color="auto" w:fill="FFFFFF"/>
        </w:rPr>
        <w:t>, манипулировать предметами и т.д</w:t>
      </w:r>
      <w:r w:rsidRPr="00185FE6">
        <w:rPr>
          <w:color w:val="000000"/>
          <w:shd w:val="clear" w:color="auto" w:fill="FFFFFF"/>
        </w:rPr>
        <w:t>. Детские игры очень разнообразны и могут иметь несколько классификаций</w:t>
      </w:r>
      <w:r w:rsidRPr="00185FE6">
        <w:rPr>
          <w:rFonts w:ascii="Tahoma" w:hAnsi="Tahoma" w:cs="Tahoma"/>
          <w:color w:val="000000"/>
          <w:shd w:val="clear" w:color="auto" w:fill="FFFFFF"/>
        </w:rPr>
        <w:t>.</w:t>
      </w:r>
      <w:r w:rsidR="00605BF6" w:rsidRPr="00185FE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37202F" w:rsidRPr="00185FE6">
        <w:rPr>
          <w:color w:val="000000"/>
          <w:shd w:val="clear" w:color="auto" w:fill="FFFFFF"/>
        </w:rPr>
        <w:t>М</w:t>
      </w:r>
      <w:r w:rsidR="00605BF6" w:rsidRPr="00185FE6">
        <w:rPr>
          <w:color w:val="000000"/>
          <w:shd w:val="clear" w:color="auto" w:fill="FFFFFF"/>
        </w:rPr>
        <w:t>ы остановимся на дидактических играх.</w:t>
      </w:r>
    </w:p>
    <w:p w:rsidR="0037202F" w:rsidRPr="00185FE6" w:rsidRDefault="0037202F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FE6">
        <w:rPr>
          <w:rStyle w:val="a4"/>
          <w:color w:val="000000"/>
          <w:bdr w:val="none" w:sz="0" w:space="0" w:color="auto" w:frame="1"/>
        </w:rPr>
        <w:t>К дидактическим играм относятся</w:t>
      </w:r>
      <w:r w:rsidRPr="00185FE6">
        <w:rPr>
          <w:color w:val="000000"/>
        </w:rPr>
        <w:t>- обучающие игры с правилами, игры и упражнения с дидактическими игрушками и материалами, некоторые игры-занятия.</w:t>
      </w:r>
      <w:r w:rsidR="003F1D50" w:rsidRPr="00185FE6">
        <w:rPr>
          <w:color w:val="000000"/>
        </w:rPr>
        <w:t xml:space="preserve"> </w:t>
      </w:r>
    </w:p>
    <w:p w:rsidR="0037202F" w:rsidRPr="00185FE6" w:rsidRDefault="003F1D50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FE6">
        <w:rPr>
          <w:b/>
          <w:color w:val="000000"/>
        </w:rPr>
        <w:t>Дидактическая игра</w:t>
      </w:r>
      <w:r w:rsidRPr="00185FE6">
        <w:rPr>
          <w:color w:val="000000"/>
        </w:rPr>
        <w:t xml:space="preserve"> </w:t>
      </w:r>
      <w:r w:rsidR="003E1DE7" w:rsidRPr="00185FE6">
        <w:rPr>
          <w:color w:val="000000"/>
        </w:rPr>
        <w:t>одновременно явля</w:t>
      </w:r>
      <w:r w:rsidR="003B66CB" w:rsidRPr="00185FE6">
        <w:rPr>
          <w:color w:val="000000"/>
        </w:rPr>
        <w:t>е</w:t>
      </w:r>
      <w:r w:rsidRPr="00185FE6">
        <w:rPr>
          <w:color w:val="000000"/>
        </w:rPr>
        <w:t>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37202F" w:rsidRPr="00185FE6" w:rsidRDefault="0037202F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FE6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185FE6">
        <w:rPr>
          <w:color w:val="000000"/>
        </w:rPr>
        <w:t>В дидактических играх обучение носит игровой характер. Опираясь на непроизвольное внимание детей, взрослые должны активизировать их познавательную деятельность, вызывать интерес к окружающим предметам, совершенствовать их опыт, формировать навыки и умения.</w:t>
      </w:r>
    </w:p>
    <w:p w:rsidR="0037202F" w:rsidRPr="00185FE6" w:rsidRDefault="00185FE6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hyperlink r:id="rId4" w:tooltip="Дидактическая игра, виды и принципы дидактической игры" w:history="1">
        <w:r w:rsidR="0037202F" w:rsidRPr="00185FE6">
          <w:rPr>
            <w:rStyle w:val="a4"/>
            <w:bdr w:val="none" w:sz="0" w:space="0" w:color="auto" w:frame="1"/>
          </w:rPr>
          <w:t>Дидактические игры</w:t>
        </w:r>
      </w:hyperlink>
      <w:r w:rsidR="0037202F" w:rsidRPr="00185FE6">
        <w:rPr>
          <w:rStyle w:val="apple-converted-space"/>
          <w:color w:val="000000"/>
        </w:rPr>
        <w:t> </w:t>
      </w:r>
      <w:r w:rsidR="0037202F" w:rsidRPr="00185FE6">
        <w:rPr>
          <w:color w:val="000000"/>
        </w:rPr>
        <w:t xml:space="preserve"> создаются взрослыми как игры с правилами и предлагаются детям в готовом виде. Лишь после того как дети овладеют их содержанием, правилами, они начинают играть в них самостоятельно.</w:t>
      </w:r>
    </w:p>
    <w:p w:rsidR="0037202F" w:rsidRPr="00185FE6" w:rsidRDefault="0037202F" w:rsidP="003720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185FE6">
        <w:rPr>
          <w:color w:val="000000"/>
        </w:rPr>
        <w:t>Игры с правилами имеют большое организующее значение для ребенка и детского коллектива. Правила в этих играх предлагают детям определенные нормы действия (умственного и физического), определяют, что надо делать, говорить и чего нельзя, как действовать каждому и всем играющим. Важно, что именно в самостоятельных дидактических играх дети привыкают подчиняться требованиям и правилам без прямого участия и подсказок взрослого.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b/>
          <w:color w:val="000000"/>
        </w:rPr>
        <w:t>Дидактические игры способствуют</w:t>
      </w:r>
      <w:r w:rsidRPr="00185FE6">
        <w:rPr>
          <w:color w:val="000000"/>
        </w:rPr>
        <w:t>: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 высказывать свои суждения, делать умозаключения.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- развитию речи детей: пополнению и активизации словаря.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т.д.</w:t>
      </w:r>
    </w:p>
    <w:p w:rsidR="00703109" w:rsidRPr="00185FE6" w:rsidRDefault="00703109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</w:p>
    <w:p w:rsidR="00703109" w:rsidRPr="00185FE6" w:rsidRDefault="00703109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</w:p>
    <w:p w:rsidR="00703109" w:rsidRPr="00185FE6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b/>
          <w:color w:val="000000"/>
        </w:rPr>
      </w:pPr>
      <w:r w:rsidRPr="00185FE6">
        <w:rPr>
          <w:b/>
          <w:color w:val="000000"/>
        </w:rPr>
        <w:t>Существуют разные классификации дидактических игр:</w:t>
      </w:r>
    </w:p>
    <w:p w:rsidR="00703109" w:rsidRPr="00185FE6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По содержанию: дидактические игры делятся на игры по ознакомлению с окружающим миром, развитию речи, формированию математических представлений, музыкальные игры и т.д.</w:t>
      </w:r>
    </w:p>
    <w:p w:rsidR="00703109" w:rsidRPr="00185FE6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По степени активности детей и воспитателя дидактические игры делятся на игры занятия и </w:t>
      </w:r>
      <w:proofErr w:type="spellStart"/>
      <w:r w:rsidRPr="00185FE6">
        <w:rPr>
          <w:color w:val="000000"/>
        </w:rPr>
        <w:t>автодидактические</w:t>
      </w:r>
      <w:proofErr w:type="spellEnd"/>
      <w:r w:rsidRPr="00185FE6">
        <w:rPr>
          <w:color w:val="000000"/>
        </w:rPr>
        <w:t xml:space="preserve"> </w:t>
      </w:r>
      <w:proofErr w:type="gramStart"/>
      <w:r w:rsidRPr="00185FE6">
        <w:rPr>
          <w:color w:val="000000"/>
        </w:rPr>
        <w:t>игры .</w:t>
      </w:r>
      <w:proofErr w:type="gramEnd"/>
    </w:p>
    <w:p w:rsidR="00703109" w:rsidRPr="00185FE6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lastRenderedPageBreak/>
        <w:t>По наличию игрового материала игры делятся на игры с предметами и игрушками, настольно-печатные и словесные.</w:t>
      </w:r>
    </w:p>
    <w:p w:rsidR="00703109" w:rsidRPr="00185FE6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 В играх с предметами и игрушками дети учатся </w:t>
      </w:r>
      <w:proofErr w:type="gramStart"/>
      <w:r w:rsidRPr="00185FE6">
        <w:rPr>
          <w:color w:val="000000"/>
        </w:rPr>
        <w:t>сравнивать .</w:t>
      </w:r>
      <w:proofErr w:type="gramEnd"/>
      <w:r w:rsidRPr="00185FE6">
        <w:rPr>
          <w:color w:val="000000"/>
        </w:rPr>
        <w:t xml:space="preserve"> устанавливать сходство и различие предметов. С их помощью дети знакомятся со свойствами предметов и их признаками. В них решаются задачи на сравнение и классификацию.</w:t>
      </w:r>
    </w:p>
    <w:p w:rsidR="00703109" w:rsidRPr="00185FE6" w:rsidRDefault="00703109" w:rsidP="00703109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Настольно- печатные игры разнообразны по видам: парные картинки, лото, домино и т.д. Основаны на принципе наглядности, но детям даётся не сам </w:t>
      </w:r>
      <w:proofErr w:type="gramStart"/>
      <w:r w:rsidRPr="00185FE6">
        <w:rPr>
          <w:color w:val="000000"/>
        </w:rPr>
        <w:t>предмет ,</w:t>
      </w:r>
      <w:proofErr w:type="gramEnd"/>
      <w:r w:rsidRPr="00185FE6">
        <w:rPr>
          <w:color w:val="000000"/>
        </w:rPr>
        <w:t xml:space="preserve"> а его изображение.</w:t>
      </w:r>
    </w:p>
    <w:p w:rsidR="0037202F" w:rsidRPr="00185FE6" w:rsidRDefault="00703109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 В словесных играх дети оперируют представлениями, имеются большие возможности для развития мышления, так как в них дети учатся высказывать самостоятельные суждения, делать выводы и умозаключения, развивают умение внимательно и быстр находить нужный ответ на поставленный вопрос, точно формулировать мысли.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b/>
          <w:color w:val="000000"/>
        </w:rPr>
        <w:t>Структуру дидактической игры</w:t>
      </w:r>
      <w:r w:rsidRPr="00185FE6">
        <w:rPr>
          <w:color w:val="000000"/>
        </w:rPr>
        <w:t xml:space="preserve"> образуют основные и дополнительные компоненты. К основным компонентам относятся: дидактическая задача, игровые действия, игровые правила, результат и дидактический материал. К дополнительным компонентам: сюжет и роль.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b/>
          <w:color w:val="000000"/>
        </w:rPr>
      </w:pPr>
      <w:r w:rsidRPr="00185FE6">
        <w:rPr>
          <w:b/>
          <w:color w:val="000000"/>
        </w:rPr>
        <w:t>Проведение дидактических игр включает</w:t>
      </w:r>
      <w:r w:rsidR="009E0FC9" w:rsidRPr="00185FE6">
        <w:rPr>
          <w:b/>
          <w:color w:val="000000"/>
        </w:rPr>
        <w:t xml:space="preserve"> в себя</w:t>
      </w:r>
      <w:r w:rsidRPr="00185FE6">
        <w:rPr>
          <w:b/>
          <w:color w:val="000000"/>
        </w:rPr>
        <w:t xml:space="preserve">: 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1.Ознакомление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 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2.Объяснение хода и правил игры, при этом четкое выполнение этих правил.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 3.Показ игровых действий. 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4.Определение роли взрослого в игре, его участие в качестве играющего, болельщика или арбитра (педагог направляет действия играющих советом, вопросом, напоминанием). </w:t>
      </w:r>
    </w:p>
    <w:p w:rsidR="003F1D50" w:rsidRPr="00185FE6" w:rsidRDefault="003F1D50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5.Подведение итогов игры (эффективность, выделение индивидуальных особенностей)</w:t>
      </w:r>
    </w:p>
    <w:p w:rsidR="00CE57F2" w:rsidRPr="00185FE6" w:rsidRDefault="00CE57F2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Руководство дидактической игрой требует большого педагогического мастерства. Отбирая игры, воспитатель исходит из </w:t>
      </w:r>
      <w:proofErr w:type="gramStart"/>
      <w:r w:rsidRPr="00185FE6">
        <w:rPr>
          <w:color w:val="000000"/>
        </w:rPr>
        <w:t>того ,</w:t>
      </w:r>
      <w:proofErr w:type="gramEnd"/>
      <w:r w:rsidRPr="00185FE6">
        <w:rPr>
          <w:color w:val="000000"/>
        </w:rPr>
        <w:t xml:space="preserve"> какие программные задачи он будет решать с их помощью, как игра будет способствовать развитию умственной активности детей, воспитанию нравственных сторон личности, тренировать сенсорный опыт.</w:t>
      </w:r>
    </w:p>
    <w:p w:rsidR="00005C8D" w:rsidRPr="00185FE6" w:rsidRDefault="00CE57F2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Организация дидактической игры педагогом осуществляется в трёх направлениях: </w:t>
      </w:r>
      <w:r w:rsidR="001246B3" w:rsidRPr="00185FE6">
        <w:rPr>
          <w:color w:val="000000"/>
        </w:rPr>
        <w:t>подготовка к проведению дидактической игры, её проведение и анализ.</w:t>
      </w:r>
    </w:p>
    <w:p w:rsidR="0052301E" w:rsidRPr="00185FE6" w:rsidRDefault="0052301E" w:rsidP="0052301E">
      <w:pPr>
        <w:pStyle w:val="a3"/>
        <w:spacing w:before="225" w:beforeAutospacing="0" w:line="288" w:lineRule="atLeast"/>
        <w:ind w:left="225" w:right="225"/>
        <w:rPr>
          <w:color w:val="333333"/>
          <w:shd w:val="clear" w:color="auto" w:fill="FFFFFF"/>
        </w:rPr>
      </w:pPr>
      <w:r w:rsidRPr="00185FE6">
        <w:rPr>
          <w:color w:val="333333"/>
          <w:shd w:val="clear" w:color="auto" w:fill="FFFFFF"/>
        </w:rPr>
        <w:t xml:space="preserve"> </w:t>
      </w:r>
      <w:r w:rsidRPr="00185FE6">
        <w:rPr>
          <w:b/>
          <w:color w:val="333333"/>
          <w:shd w:val="clear" w:color="auto" w:fill="FFFFFF"/>
        </w:rPr>
        <w:t>В подготовку к проведению дидактической игры входят:</w:t>
      </w:r>
      <w:r w:rsidRPr="00185FE6">
        <w:rPr>
          <w:b/>
          <w:color w:val="333333"/>
          <w:shd w:val="clear" w:color="auto" w:fill="FFFFFF"/>
        </w:rPr>
        <w:br/>
      </w:r>
      <w:r w:rsidRPr="00185FE6">
        <w:rPr>
          <w:color w:val="333333"/>
          <w:shd w:val="clear" w:color="auto" w:fill="FFFFFF"/>
        </w:rPr>
        <w:t xml:space="preserve">-выбор игры в соответствии с дидактическими задачами; </w:t>
      </w:r>
      <w:r w:rsidRPr="00185FE6">
        <w:rPr>
          <w:color w:val="333333"/>
          <w:shd w:val="clear" w:color="auto" w:fill="FFFFFF"/>
        </w:rPr>
        <w:br/>
      </w:r>
      <w:r w:rsidRPr="00185FE6">
        <w:rPr>
          <w:color w:val="333333"/>
          <w:shd w:val="clear" w:color="auto" w:fill="FFFFFF"/>
        </w:rPr>
        <w:lastRenderedPageBreak/>
        <w:t xml:space="preserve">-определение места и роли игры в системе обучения и воспитания; </w:t>
      </w:r>
      <w:r w:rsidRPr="00185FE6">
        <w:rPr>
          <w:color w:val="333333"/>
          <w:shd w:val="clear" w:color="auto" w:fill="FFFFFF"/>
        </w:rPr>
        <w:br/>
        <w:t>-установление взаимосвязи и взаимодействия с другими формами воспитательно-образовательной работы</w:t>
      </w:r>
      <w:r w:rsidRPr="00185FE6">
        <w:rPr>
          <w:color w:val="333333"/>
          <w:shd w:val="clear" w:color="auto" w:fill="FFFFFF"/>
        </w:rPr>
        <w:br/>
        <w:t>- подготовка игрового оборудования; </w:t>
      </w:r>
      <w:r w:rsidRPr="00185FE6">
        <w:rPr>
          <w:color w:val="333333"/>
          <w:shd w:val="clear" w:color="auto" w:fill="FFFFFF"/>
        </w:rPr>
        <w:br/>
        <w:t xml:space="preserve">-определение времени игры в режиме дня. </w:t>
      </w:r>
    </w:p>
    <w:p w:rsidR="0052301E" w:rsidRPr="00185FE6" w:rsidRDefault="0052301E" w:rsidP="00675136">
      <w:pPr>
        <w:pStyle w:val="a3"/>
        <w:spacing w:before="225" w:beforeAutospacing="0" w:line="288" w:lineRule="atLeast"/>
        <w:ind w:left="225" w:right="225"/>
        <w:rPr>
          <w:color w:val="333333"/>
          <w:shd w:val="clear" w:color="auto" w:fill="FFFFFF"/>
        </w:rPr>
      </w:pPr>
      <w:r w:rsidRPr="00185FE6">
        <w:rPr>
          <w:color w:val="333333"/>
          <w:shd w:val="clear" w:color="auto" w:fill="FFFFFF"/>
        </w:rPr>
        <w:t>При отборе дидактической игры педагог должен четко представлять себе требования, которым она должна отвечать:</w:t>
      </w:r>
      <w:r w:rsidRPr="00185FE6">
        <w:rPr>
          <w:color w:val="333333"/>
          <w:shd w:val="clear" w:color="auto" w:fill="FFFFFF"/>
        </w:rPr>
        <w:br/>
        <w:t xml:space="preserve"> -дидактическая игра должна отражать реальную картину окружающего мира и быть доступной дошкольникам;</w:t>
      </w:r>
      <w:r w:rsidR="00675136" w:rsidRPr="00185FE6">
        <w:rPr>
          <w:color w:val="333333"/>
          <w:shd w:val="clear" w:color="auto" w:fill="FFFFFF"/>
        </w:rPr>
        <w:br/>
        <w:t xml:space="preserve"> - </w:t>
      </w:r>
      <w:r w:rsidRPr="00185FE6">
        <w:rPr>
          <w:color w:val="333333"/>
          <w:shd w:val="clear" w:color="auto" w:fill="FFFFFF"/>
        </w:rPr>
        <w:t>обеспечивать возможность играть как отдельному ребенку, так и не большой гр</w:t>
      </w:r>
      <w:r w:rsidR="00675136" w:rsidRPr="00185FE6">
        <w:rPr>
          <w:color w:val="333333"/>
          <w:shd w:val="clear" w:color="auto" w:fill="FFFFFF"/>
        </w:rPr>
        <w:t xml:space="preserve">уппе детей; </w:t>
      </w:r>
      <w:r w:rsidR="00675136" w:rsidRPr="00185FE6">
        <w:rPr>
          <w:color w:val="333333"/>
          <w:shd w:val="clear" w:color="auto" w:fill="FFFFFF"/>
        </w:rPr>
        <w:br/>
        <w:t>-</w:t>
      </w:r>
      <w:r w:rsidRPr="00185FE6">
        <w:rPr>
          <w:color w:val="333333"/>
          <w:shd w:val="clear" w:color="auto" w:fill="FFFFFF"/>
        </w:rPr>
        <w:t>позволять ребенку самостоятельно контролировать правильность выполне</w:t>
      </w:r>
      <w:r w:rsidR="00675136" w:rsidRPr="00185FE6">
        <w:rPr>
          <w:color w:val="333333"/>
          <w:shd w:val="clear" w:color="auto" w:fill="FFFFFF"/>
        </w:rPr>
        <w:t xml:space="preserve">ния задания; </w:t>
      </w:r>
      <w:r w:rsidR="00675136" w:rsidRPr="00185FE6">
        <w:rPr>
          <w:color w:val="333333"/>
          <w:shd w:val="clear" w:color="auto" w:fill="FFFFFF"/>
        </w:rPr>
        <w:br/>
        <w:t>-</w:t>
      </w:r>
      <w:r w:rsidRPr="00185FE6">
        <w:rPr>
          <w:color w:val="333333"/>
          <w:shd w:val="clear" w:color="auto" w:fill="FFFFFF"/>
        </w:rPr>
        <w:t xml:space="preserve"> материалы для игры должны быть прочными, красочно оформленными, привлекательными и отвечать эстетическим нормам</w:t>
      </w:r>
      <w:r w:rsidR="00675136" w:rsidRPr="00185FE6">
        <w:rPr>
          <w:color w:val="333333"/>
          <w:shd w:val="clear" w:color="auto" w:fill="FFFFFF"/>
        </w:rPr>
        <w:t>.</w:t>
      </w:r>
    </w:p>
    <w:p w:rsidR="00675136" w:rsidRPr="00185FE6" w:rsidRDefault="00675136" w:rsidP="00675136">
      <w:pPr>
        <w:pStyle w:val="a3"/>
        <w:spacing w:before="225" w:beforeAutospacing="0" w:line="288" w:lineRule="atLeast"/>
        <w:ind w:left="225" w:right="225"/>
        <w:rPr>
          <w:color w:val="333333"/>
          <w:shd w:val="clear" w:color="auto" w:fill="FFFFFF"/>
        </w:rPr>
      </w:pPr>
      <w:r w:rsidRPr="00185FE6">
        <w:rPr>
          <w:b/>
          <w:color w:val="333333"/>
          <w:shd w:val="clear" w:color="auto" w:fill="FFFFFF"/>
        </w:rPr>
        <w:t>Проведение дидактических игр включает</w:t>
      </w:r>
      <w:r w:rsidRPr="00185FE6">
        <w:rPr>
          <w:color w:val="333333"/>
          <w:shd w:val="clear" w:color="auto" w:fill="FFFFFF"/>
        </w:rPr>
        <w:t>:</w:t>
      </w:r>
      <w:r w:rsidRPr="00185FE6">
        <w:rPr>
          <w:color w:val="333333"/>
          <w:shd w:val="clear" w:color="auto" w:fill="FFFFFF"/>
        </w:rPr>
        <w:br/>
        <w:t xml:space="preserve"> -  определение количества играющих;</w:t>
      </w:r>
      <w:r w:rsidRPr="00185FE6">
        <w:rPr>
          <w:color w:val="333333"/>
          <w:shd w:val="clear" w:color="auto" w:fill="FFFFFF"/>
        </w:rPr>
        <w:br/>
        <w:t xml:space="preserve"> - ознакомление детей с содержанием игры, игровыми правилами,</w:t>
      </w:r>
      <w:r w:rsidRPr="00185FE6">
        <w:rPr>
          <w:color w:val="333333"/>
          <w:shd w:val="clear" w:color="auto" w:fill="FFFFFF"/>
        </w:rPr>
        <w:br/>
        <w:t xml:space="preserve"> -  игровыми действиями, дидактическим материалом; </w:t>
      </w:r>
      <w:r w:rsidRPr="00185FE6">
        <w:rPr>
          <w:color w:val="333333"/>
          <w:shd w:val="clear" w:color="auto" w:fill="FFFFFF"/>
        </w:rPr>
        <w:br/>
        <w:t>-  развитие у детей игрового настроения, желания играть;</w:t>
      </w:r>
      <w:r w:rsidRPr="00185FE6">
        <w:rPr>
          <w:color w:val="333333"/>
          <w:shd w:val="clear" w:color="auto" w:fill="FFFFFF"/>
        </w:rPr>
        <w:br/>
        <w:t xml:space="preserve"> -  показ игровых действий;</w:t>
      </w:r>
      <w:r w:rsidRPr="00185FE6">
        <w:rPr>
          <w:color w:val="333333"/>
          <w:shd w:val="clear" w:color="auto" w:fill="FFFFFF"/>
        </w:rPr>
        <w:br/>
        <w:t xml:space="preserve"> -  руководство ходом игры, обеспечение активности всех детей, оказание помощи нуждающимся;</w:t>
      </w:r>
      <w:r w:rsidRPr="00185FE6">
        <w:rPr>
          <w:color w:val="333333"/>
          <w:shd w:val="clear" w:color="auto" w:fill="FFFFFF"/>
        </w:rPr>
        <w:br/>
        <w:t xml:space="preserve"> - подведение итогов игры.</w:t>
      </w:r>
      <w:r w:rsidRPr="00185FE6">
        <w:rPr>
          <w:color w:val="333333"/>
          <w:shd w:val="clear" w:color="auto" w:fill="FFFFFF"/>
        </w:rPr>
        <w:br/>
      </w:r>
    </w:p>
    <w:p w:rsidR="00675136" w:rsidRPr="00185FE6" w:rsidRDefault="00675136" w:rsidP="00675136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333333"/>
          <w:shd w:val="clear" w:color="auto" w:fill="FFFFFF"/>
        </w:rPr>
        <w:t xml:space="preserve"> Дидактическая игра может быть включена в непосредственно образовательную деятельность в качестве ее составной части, позволяя повысить интерес детей к ней, активизировать их деятельность. А может использоваться и как самостоятельная форма. В первом случае содержание и правила игры подчинены воспитательно-образовательным задачам и программным требованиям к тому или иному виду занятий, а инициатива в выборе и проведении игры принадлежит воспитателю: он учит детей, как надо играть, знакомит с правилами и игровыми действиями. Дидактические игры также проводятся утром до завтрака, на прогулке, во второй половине дня, в группе или на участке. В самостоятельных играх педагог участвует в качестве партнера </w:t>
      </w:r>
      <w:proofErr w:type="gramStart"/>
      <w:r w:rsidRPr="00185FE6">
        <w:rPr>
          <w:color w:val="333333"/>
          <w:shd w:val="clear" w:color="auto" w:fill="FFFFFF"/>
        </w:rPr>
        <w:t>или  следит</w:t>
      </w:r>
      <w:proofErr w:type="gramEnd"/>
      <w:r w:rsidRPr="00185FE6">
        <w:rPr>
          <w:color w:val="333333"/>
          <w:shd w:val="clear" w:color="auto" w:fill="FFFFFF"/>
        </w:rPr>
        <w:t xml:space="preserve"> за взаимоотношениями между детьми, оценивает их поведение.  </w:t>
      </w:r>
    </w:p>
    <w:p w:rsidR="001246B3" w:rsidRPr="00185FE6" w:rsidRDefault="001246B3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У детей младшего возраста наглядность действует сильнее, чем слово, поэтому целесообразнее объяснение правил объединить с показом игрового действия.</w:t>
      </w:r>
    </w:p>
    <w:p w:rsidR="001246B3" w:rsidRPr="00185FE6" w:rsidRDefault="001246B3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Игры необходимо проводить так, чтобы они создавали бодрое, радостное настроение у детей. учили бы детей играть, не мешая друг, другу, постепенно подводили к умению играть небольшими группами. В этом возрасте дидактические игры помогают детям лучше узнать окружающие предметы и возможные действия с ними. В этом возрасте целесообразно воспитателю самому включаться в игру и вызывать у детей интерес к дидактическому материалу, учит играть с ним.</w:t>
      </w:r>
    </w:p>
    <w:p w:rsidR="001246B3" w:rsidRPr="00185FE6" w:rsidRDefault="001246B3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lastRenderedPageBreak/>
        <w:t>У детей среднего возраста уже есть некоторый опыт совместных игр, но и здесь воспитателю необходимо принять участие в дидактических играх. Воспитатель учит детей и играет вместе с ними, стремится вовлечь в игру как можно больше детей</w:t>
      </w:r>
      <w:r w:rsidR="00F47F0B" w:rsidRPr="00185FE6">
        <w:rPr>
          <w:color w:val="000000"/>
        </w:rPr>
        <w:t>, постепенно подводит их к умению следить за действиями и словами товарищей. Правила игры объясняются до её начала.</w:t>
      </w:r>
    </w:p>
    <w:p w:rsidR="00F47F0B" w:rsidRPr="00185FE6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Для этого возраста подбираются игры, в процессе которых дети должны вспомнит и закрепит бытовой словарь могут использоваться игры с куклой и комплектами всех предметов обихода широко используются музыкально- дидактические игры, вводятся словесные игры.</w:t>
      </w:r>
    </w:p>
    <w:p w:rsidR="0052301E" w:rsidRPr="00185FE6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 Дети старшего дошкольного возраста обладают значительным игровым            опытом и достаточно развитым мышлением, поэтому они легко воспринимают чисто словесные объяснения игры. Лишь в отдельных случаях требуется показ.</w:t>
      </w:r>
    </w:p>
    <w:p w:rsidR="00F47F0B" w:rsidRPr="00185FE6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С детьми этого возраста проводятся игры со всей группой и с небольшими подгруппами. В процессе совместных игр у детей складываются коллективные взаимоотношения. поэтому можно вводить в игру элементы соревнования.</w:t>
      </w:r>
    </w:p>
    <w:p w:rsidR="00F47F0B" w:rsidRPr="00185FE6" w:rsidRDefault="00F47F0B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В играх отражаются более сложные по своему содержанию жизненные явления. Дети классифицируют предметы по материалу, назначению.</w:t>
      </w:r>
    </w:p>
    <w:p w:rsidR="0052301E" w:rsidRPr="00185FE6" w:rsidRDefault="00F47F0B" w:rsidP="0052301E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>Широко используются словесные игры, требующие большого умственного напряжения</w:t>
      </w:r>
      <w:r w:rsidR="0052301E" w:rsidRPr="00185FE6">
        <w:rPr>
          <w:color w:val="000000"/>
        </w:rPr>
        <w:t>.</w:t>
      </w:r>
    </w:p>
    <w:p w:rsidR="003B66CB" w:rsidRPr="00185FE6" w:rsidRDefault="003B66CB" w:rsidP="0052301E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000000"/>
        </w:rPr>
        <w:t xml:space="preserve">Правильно используемые дидактические игры помогают формировать у детей усидчивость. В играх ребёнок вынужден </w:t>
      </w:r>
      <w:proofErr w:type="gramStart"/>
      <w:r w:rsidRPr="00185FE6">
        <w:rPr>
          <w:color w:val="000000"/>
        </w:rPr>
        <w:t>проявить ,</w:t>
      </w:r>
      <w:proofErr w:type="gramEnd"/>
      <w:r w:rsidRPr="00185FE6">
        <w:rPr>
          <w:color w:val="000000"/>
        </w:rPr>
        <w:t xml:space="preserve"> умственную активность и настойчивость в овладении окружающим, в осуществлении задуманного, умение поставить цель и добиваться её решения. систематически проводя  детьми дидактические и</w:t>
      </w:r>
      <w:r w:rsidR="00703109" w:rsidRPr="00185FE6">
        <w:rPr>
          <w:color w:val="000000"/>
        </w:rPr>
        <w:t>г</w:t>
      </w:r>
      <w:r w:rsidRPr="00185FE6">
        <w:rPr>
          <w:color w:val="000000"/>
        </w:rPr>
        <w:t>ры, можно не только развивать умственные способности детей и хорошую речь, но и уточнять знания об окружающем.</w:t>
      </w:r>
    </w:p>
    <w:p w:rsidR="0052301E" w:rsidRPr="00185FE6" w:rsidRDefault="0052301E" w:rsidP="0052301E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r w:rsidRPr="00185FE6">
        <w:rPr>
          <w:color w:val="333333"/>
          <w:shd w:val="clear" w:color="auto" w:fill="FFFFFF"/>
        </w:rPr>
        <w:t xml:space="preserve"> </w:t>
      </w:r>
    </w:p>
    <w:p w:rsidR="001246B3" w:rsidRPr="00185FE6" w:rsidRDefault="001246B3" w:rsidP="003F1D50">
      <w:pPr>
        <w:pStyle w:val="a3"/>
        <w:spacing w:before="225" w:beforeAutospacing="0" w:line="288" w:lineRule="atLeast"/>
        <w:ind w:left="225" w:right="225"/>
        <w:jc w:val="both"/>
        <w:rPr>
          <w:color w:val="000000"/>
        </w:rPr>
      </w:pPr>
      <w:bookmarkStart w:id="0" w:name="_GoBack"/>
      <w:bookmarkEnd w:id="0"/>
    </w:p>
    <w:sectPr w:rsidR="001246B3" w:rsidRPr="00185FE6" w:rsidSect="00DC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D50"/>
    <w:rsid w:val="00005C8D"/>
    <w:rsid w:val="000C49F2"/>
    <w:rsid w:val="001246B3"/>
    <w:rsid w:val="00185FE6"/>
    <w:rsid w:val="001D624E"/>
    <w:rsid w:val="001F60A5"/>
    <w:rsid w:val="00205054"/>
    <w:rsid w:val="00263B5C"/>
    <w:rsid w:val="0030685C"/>
    <w:rsid w:val="0037202F"/>
    <w:rsid w:val="003B66CB"/>
    <w:rsid w:val="003E1DE7"/>
    <w:rsid w:val="003F1D50"/>
    <w:rsid w:val="003F576A"/>
    <w:rsid w:val="003F75E7"/>
    <w:rsid w:val="0044137C"/>
    <w:rsid w:val="004C5031"/>
    <w:rsid w:val="0052301E"/>
    <w:rsid w:val="00530CE2"/>
    <w:rsid w:val="005645B5"/>
    <w:rsid w:val="005C2C0C"/>
    <w:rsid w:val="00605BF6"/>
    <w:rsid w:val="00675136"/>
    <w:rsid w:val="006F0225"/>
    <w:rsid w:val="00703109"/>
    <w:rsid w:val="007A7D90"/>
    <w:rsid w:val="00885D0C"/>
    <w:rsid w:val="009D488C"/>
    <w:rsid w:val="009E0FC9"/>
    <w:rsid w:val="00B5289F"/>
    <w:rsid w:val="00C0040D"/>
    <w:rsid w:val="00C2783A"/>
    <w:rsid w:val="00C46620"/>
    <w:rsid w:val="00CE57F2"/>
    <w:rsid w:val="00D00921"/>
    <w:rsid w:val="00D1166B"/>
    <w:rsid w:val="00DC4E2F"/>
    <w:rsid w:val="00DD5DE7"/>
    <w:rsid w:val="00F3418C"/>
    <w:rsid w:val="00F40ADE"/>
    <w:rsid w:val="00F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AB02"/>
  <w15:docId w15:val="{81DC2420-F64A-4C2E-8BA3-093F1527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02F"/>
    <w:rPr>
      <w:b/>
      <w:bCs/>
    </w:rPr>
  </w:style>
  <w:style w:type="character" w:customStyle="1" w:styleId="apple-converted-space">
    <w:name w:val="apple-converted-space"/>
    <w:basedOn w:val="a0"/>
    <w:rsid w:val="0037202F"/>
  </w:style>
  <w:style w:type="paragraph" w:styleId="a5">
    <w:name w:val="No Spacing"/>
    <w:uiPriority w:val="1"/>
    <w:qFormat/>
    <w:rsid w:val="00185FE6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8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pedagogika/didakticheskaja-igra-principy-didakticheskoi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2025-03-21T05:58:00Z</cp:lastPrinted>
  <dcterms:created xsi:type="dcterms:W3CDTF">2016-11-19T17:20:00Z</dcterms:created>
  <dcterms:modified xsi:type="dcterms:W3CDTF">2025-03-21T05:58:00Z</dcterms:modified>
</cp:coreProperties>
</file>